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91" w:rsidRDefault="00FC24C1">
      <w:pPr>
        <w:pStyle w:val="20"/>
        <w:shd w:val="clear" w:color="auto" w:fill="auto"/>
        <w:ind w:firstLine="0"/>
      </w:pPr>
      <w:r>
        <w:t>СОВЕТ МУНИЦИПАЛЬНОГО ОБРАЗОВАНИЯ «ЕВПРАКСИНСКИЙ СЕЛЬСОВЕТ»</w:t>
      </w:r>
    </w:p>
    <w:p w:rsidR="00D72E91" w:rsidRDefault="00FC24C1">
      <w:pPr>
        <w:pStyle w:val="20"/>
        <w:shd w:val="clear" w:color="auto" w:fill="auto"/>
        <w:spacing w:after="217"/>
        <w:ind w:right="20" w:firstLine="0"/>
        <w:jc w:val="center"/>
      </w:pPr>
      <w:r>
        <w:t>III СОЗЫВА</w:t>
      </w:r>
    </w:p>
    <w:p w:rsidR="00D72E91" w:rsidRDefault="00FC24C1">
      <w:pPr>
        <w:pStyle w:val="20"/>
        <w:shd w:val="clear" w:color="auto" w:fill="auto"/>
        <w:spacing w:line="220" w:lineRule="exact"/>
        <w:ind w:right="20" w:firstLine="0"/>
        <w:jc w:val="center"/>
      </w:pPr>
      <w:r>
        <w:t>РЕШЕНИЕ</w:t>
      </w:r>
    </w:p>
    <w:p w:rsidR="00D72E91" w:rsidRDefault="00FC24C1">
      <w:pPr>
        <w:pStyle w:val="20"/>
        <w:shd w:val="clear" w:color="auto" w:fill="auto"/>
        <w:tabs>
          <w:tab w:val="left" w:leader="underscore" w:pos="3633"/>
          <w:tab w:val="left" w:leader="underscore" w:pos="5046"/>
          <w:tab w:val="left" w:leader="underscore" w:pos="7073"/>
        </w:tabs>
        <w:spacing w:line="298" w:lineRule="exact"/>
        <w:ind w:left="2780" w:firstLine="0"/>
        <w:jc w:val="both"/>
      </w:pPr>
      <w:r>
        <w:t xml:space="preserve">от </w:t>
      </w:r>
      <w:r w:rsidR="00A348C8">
        <w:t xml:space="preserve">  </w:t>
      </w:r>
      <w:r>
        <w:t>«</w:t>
      </w:r>
      <w:r w:rsidR="00D77726">
        <w:rPr>
          <w:rStyle w:val="21"/>
          <w:b/>
          <w:bCs/>
        </w:rPr>
        <w:t>20</w:t>
      </w:r>
      <w:r>
        <w:t>»</w:t>
      </w:r>
      <w:r w:rsidR="00A348C8">
        <w:t xml:space="preserve"> </w:t>
      </w:r>
      <w:r w:rsidR="00D77726">
        <w:t>октября 20</w:t>
      </w:r>
      <w:r w:rsidR="00A348C8">
        <w:t xml:space="preserve">15 г. № </w:t>
      </w:r>
      <w:r w:rsidR="00D77726">
        <w:t xml:space="preserve"> 22</w:t>
      </w:r>
    </w:p>
    <w:p w:rsidR="00D72E91" w:rsidRDefault="00FC24C1">
      <w:pPr>
        <w:pStyle w:val="10"/>
        <w:keepNext/>
        <w:keepLines/>
        <w:shd w:val="clear" w:color="auto" w:fill="auto"/>
        <w:ind w:right="20"/>
      </w:pPr>
      <w:bookmarkStart w:id="0" w:name="bookmark0"/>
      <w:r>
        <w:t xml:space="preserve">О </w:t>
      </w:r>
      <w:r w:rsidR="00A348C8">
        <w:t xml:space="preserve">проекте  </w:t>
      </w:r>
      <w:r>
        <w:t>бюджет</w:t>
      </w:r>
      <w:r w:rsidR="00A348C8">
        <w:t>а</w:t>
      </w:r>
      <w:r>
        <w:t xml:space="preserve"> муниципального образования «Евпраксинский сельсовет»</w:t>
      </w:r>
      <w:bookmarkEnd w:id="0"/>
    </w:p>
    <w:p w:rsidR="00D72E91" w:rsidRDefault="00FC24C1">
      <w:pPr>
        <w:pStyle w:val="10"/>
        <w:keepNext/>
        <w:keepLines/>
        <w:shd w:val="clear" w:color="auto" w:fill="auto"/>
        <w:spacing w:after="209"/>
        <w:ind w:right="20"/>
      </w:pPr>
      <w:bookmarkStart w:id="1" w:name="bookmark1"/>
      <w:r>
        <w:t xml:space="preserve">на </w:t>
      </w:r>
      <w:r>
        <w:rPr>
          <w:rStyle w:val="11"/>
          <w:b/>
          <w:bCs/>
        </w:rPr>
        <w:t>2016</w:t>
      </w:r>
      <w:r>
        <w:t xml:space="preserve"> год</w:t>
      </w:r>
      <w:r w:rsidR="00A348C8">
        <w:t xml:space="preserve"> в первом чтении</w:t>
      </w:r>
      <w:r>
        <w:t>.</w:t>
      </w:r>
      <w:bookmarkEnd w:id="1"/>
    </w:p>
    <w:p w:rsidR="00D72E91" w:rsidRDefault="00FC24C1">
      <w:pPr>
        <w:pStyle w:val="20"/>
        <w:shd w:val="clear" w:color="auto" w:fill="auto"/>
        <w:spacing w:line="262" w:lineRule="exact"/>
        <w:ind w:left="180" w:firstLine="560"/>
      </w:pPr>
      <w:proofErr w:type="gramStart"/>
      <w:r>
        <w:t>На основании Федерального закона от 06.10.2003 г № 131-ФЗ «Об общих прин</w:t>
      </w:r>
      <w:r>
        <w:softHyphen/>
        <w:t>ципах организации местного самоуправления в Российской Федерации», Бюджетно</w:t>
      </w:r>
      <w:r>
        <w:softHyphen/>
        <w:t>го кодекса Российской Федерации, Приказом Минфина РФ № 65н от 01.07.2013г «Об утверждении указаний о порядке применения бюджетной классификации Россий</w:t>
      </w:r>
      <w:r>
        <w:softHyphen/>
        <w:t>ской Федерации», Устава муниципального образования «Евпраксинский сельсо</w:t>
      </w:r>
      <w:r>
        <w:softHyphen/>
        <w:t>вет», Положения «О бюджетном процессе муниципального образования «Евпрак</w:t>
      </w:r>
      <w:r>
        <w:softHyphen/>
        <w:t>синский сельсовет», Совет муниципального образования «Евпраксинский сельсо</w:t>
      </w:r>
      <w:r>
        <w:softHyphen/>
        <w:t>вет»</w:t>
      </w:r>
      <w:proofErr w:type="gramEnd"/>
    </w:p>
    <w:p w:rsidR="00D72E91" w:rsidRDefault="00FC24C1">
      <w:pPr>
        <w:pStyle w:val="20"/>
        <w:shd w:val="clear" w:color="auto" w:fill="auto"/>
        <w:spacing w:line="262" w:lineRule="exact"/>
        <w:ind w:left="380"/>
      </w:pPr>
      <w:r>
        <w:t>Решил: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line="262" w:lineRule="exact"/>
        <w:ind w:left="180" w:firstLine="0"/>
      </w:pPr>
      <w:r>
        <w:t>Утвердить основные характеристики бюджета муниципального образования "Ев</w:t>
      </w:r>
      <w:r>
        <w:softHyphen/>
        <w:t>праксинский сельсовет»" на 2016 год:</w:t>
      </w:r>
    </w:p>
    <w:p w:rsidR="00D72E91" w:rsidRDefault="00FC24C1">
      <w:pPr>
        <w:pStyle w:val="20"/>
        <w:numPr>
          <w:ilvl w:val="0"/>
          <w:numId w:val="2"/>
        </w:numPr>
        <w:shd w:val="clear" w:color="auto" w:fill="auto"/>
        <w:tabs>
          <w:tab w:val="left" w:pos="498"/>
        </w:tabs>
        <w:spacing w:line="262" w:lineRule="exact"/>
        <w:ind w:left="180" w:firstLine="0"/>
      </w:pPr>
      <w:r>
        <w:t>общий объем доходов в сумме 3600,0 тыс. рублей, в том числе за счет межбюджет</w:t>
      </w:r>
      <w:r>
        <w:softHyphen/>
        <w:t xml:space="preserve">ных трансфертов 2176,5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72E91" w:rsidRDefault="00FC24C1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line="262" w:lineRule="exact"/>
        <w:ind w:left="180" w:firstLine="0"/>
        <w:jc w:val="both"/>
      </w:pPr>
      <w:r>
        <w:t>общий объем расходов в сумме 3671,175 тыс. рублей;</w:t>
      </w:r>
    </w:p>
    <w:p w:rsidR="00D72E91" w:rsidRDefault="00FC24C1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62" w:lineRule="exact"/>
        <w:ind w:left="180" w:firstLine="0"/>
      </w:pPr>
      <w:r>
        <w:t xml:space="preserve">дефицит на 2016 год в сумме 71,175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или 5 процентов от доходов местно</w:t>
      </w:r>
      <w:r>
        <w:softHyphen/>
        <w:t>го бюджета без учета финансовой помощи из бюджета муниципального образования «Приволжский район».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line="262" w:lineRule="exact"/>
        <w:ind w:left="180" w:firstLine="0"/>
      </w:pPr>
      <w:r>
        <w:t>Учесть в бюджете муниципального образования «Евпраксинский сельсовет»» объ</w:t>
      </w:r>
      <w:r>
        <w:softHyphen/>
        <w:t>ем доходов по основным источникам на 2016 год согласно приложению 1 к настоя</w:t>
      </w:r>
      <w:r>
        <w:softHyphen/>
        <w:t>щему Решению.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89"/>
        </w:tabs>
        <w:spacing w:line="262" w:lineRule="exact"/>
        <w:ind w:left="180" w:firstLine="0"/>
      </w:pPr>
      <w:r>
        <w:t>Утвердить источники внутреннего финансирования дефицита бюджета муници</w:t>
      </w:r>
      <w:r>
        <w:softHyphen/>
        <w:t>пального образования «Евпраксинский сельсовет» на 2016 год согласно приложению 2 к настоящему Решению.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89"/>
        </w:tabs>
        <w:spacing w:line="262" w:lineRule="exact"/>
        <w:ind w:left="180" w:firstLine="0"/>
      </w:pPr>
      <w:r>
        <w:t>Утвердить перечень главных администраторов доходов бюджета муниципального образования «Евпраксинский сельсовет» на 2016 год согласно приложению 3 к настоящему Решению;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89"/>
        </w:tabs>
        <w:spacing w:line="262" w:lineRule="exact"/>
        <w:ind w:left="180" w:firstLine="0"/>
      </w:pPr>
      <w:r>
        <w:t>Установить, что доходы местного бюджета в 2016 году, формируются за счёт средств, поступивших в местный бюджет от уплаты региональных и местных нало</w:t>
      </w:r>
      <w:r>
        <w:softHyphen/>
        <w:t>гов по нормативам, установленными законодательными актами Российской Феде</w:t>
      </w:r>
      <w:r>
        <w:softHyphen/>
        <w:t>рации, Астраханской области и Решениями Совета МО «Евпраксинский сельсовет», а также арендных и иных платежей:</w:t>
      </w:r>
    </w:p>
    <w:p w:rsidR="00D72E91" w:rsidRDefault="00FC24C1">
      <w:pPr>
        <w:pStyle w:val="20"/>
        <w:numPr>
          <w:ilvl w:val="0"/>
          <w:numId w:val="3"/>
        </w:numPr>
        <w:shd w:val="clear" w:color="auto" w:fill="auto"/>
        <w:tabs>
          <w:tab w:val="left" w:pos="385"/>
        </w:tabs>
        <w:spacing w:line="262" w:lineRule="exact"/>
        <w:ind w:left="180" w:firstLine="0"/>
      </w:pPr>
      <w:r>
        <w:t>земельного налога, взимаемого на территории поселений - по нормативу 100 про</w:t>
      </w:r>
      <w:r>
        <w:softHyphen/>
        <w:t>центов;</w:t>
      </w:r>
    </w:p>
    <w:p w:rsidR="00D72E91" w:rsidRDefault="00FC24C1">
      <w:pPr>
        <w:pStyle w:val="20"/>
        <w:numPr>
          <w:ilvl w:val="0"/>
          <w:numId w:val="3"/>
        </w:numPr>
        <w:shd w:val="clear" w:color="auto" w:fill="auto"/>
        <w:tabs>
          <w:tab w:val="left" w:pos="385"/>
        </w:tabs>
        <w:spacing w:line="262" w:lineRule="exact"/>
        <w:ind w:left="180" w:firstLine="0"/>
      </w:pPr>
      <w:r>
        <w:t>налога на имущество физических лиц, взимаемого на территории поселений - по нормативу 100 процентов;</w:t>
      </w:r>
    </w:p>
    <w:p w:rsidR="00D72E91" w:rsidRDefault="00FC24C1">
      <w:pPr>
        <w:pStyle w:val="20"/>
        <w:numPr>
          <w:ilvl w:val="0"/>
          <w:numId w:val="3"/>
        </w:numPr>
        <w:shd w:val="clear" w:color="auto" w:fill="auto"/>
        <w:tabs>
          <w:tab w:val="left" w:pos="390"/>
        </w:tabs>
        <w:spacing w:line="262" w:lineRule="exact"/>
        <w:ind w:left="180" w:firstLine="0"/>
        <w:jc w:val="both"/>
      </w:pPr>
      <w:r>
        <w:t>налога на доходы физических лиц - по нормативу 2 процентов;</w:t>
      </w:r>
    </w:p>
    <w:p w:rsidR="00D72E91" w:rsidRDefault="00FC24C1">
      <w:pPr>
        <w:pStyle w:val="20"/>
        <w:numPr>
          <w:ilvl w:val="0"/>
          <w:numId w:val="3"/>
        </w:numPr>
        <w:shd w:val="clear" w:color="auto" w:fill="auto"/>
        <w:tabs>
          <w:tab w:val="left" w:pos="390"/>
        </w:tabs>
        <w:spacing w:line="262" w:lineRule="exact"/>
        <w:ind w:left="180" w:firstLine="0"/>
        <w:jc w:val="both"/>
      </w:pPr>
      <w:r>
        <w:t>единого сельскохозяйственного налога - по нормативу 30 процентов;</w:t>
      </w:r>
    </w:p>
    <w:p w:rsidR="00D72E91" w:rsidRDefault="00FC24C1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line="262" w:lineRule="exact"/>
        <w:ind w:left="180" w:firstLine="0"/>
      </w:pPr>
      <w:r>
        <w:t>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</w:t>
      </w:r>
      <w:r>
        <w:softHyphen/>
        <w:t>ствии с законодательными актами Российской Федерации на совершение нотари</w:t>
      </w:r>
      <w:r>
        <w:softHyphen/>
        <w:t xml:space="preserve">альных действий </w:t>
      </w:r>
      <w:proofErr w:type="gramStart"/>
      <w:r>
        <w:t>-п</w:t>
      </w:r>
      <w:proofErr w:type="gramEnd"/>
      <w:r>
        <w:t>о нормативу 100 процентов;</w:t>
      </w:r>
    </w:p>
    <w:p w:rsidR="00D72E91" w:rsidRDefault="00FC24C1">
      <w:pPr>
        <w:pStyle w:val="20"/>
        <w:numPr>
          <w:ilvl w:val="0"/>
          <w:numId w:val="3"/>
        </w:numPr>
        <w:shd w:val="clear" w:color="auto" w:fill="auto"/>
        <w:tabs>
          <w:tab w:val="left" w:pos="390"/>
        </w:tabs>
        <w:spacing w:line="262" w:lineRule="exact"/>
        <w:ind w:left="380"/>
      </w:pPr>
      <w:r>
        <w:t>доходы от использования имущества, находящегося в муниципальной соб</w:t>
      </w:r>
      <w:r>
        <w:softHyphen/>
        <w:t>ственности, за исключением имущества муниципальных автономных учрежде</w:t>
      </w:r>
      <w:r>
        <w:softHyphen/>
        <w:t>ний, а также имущества муниципальных унитарных предприятий, в том числе казенных, - по нормативу 100 процентов;</w:t>
      </w:r>
    </w:p>
    <w:p w:rsidR="00D72E91" w:rsidRDefault="00FC24C1">
      <w:pPr>
        <w:pStyle w:val="20"/>
        <w:numPr>
          <w:ilvl w:val="0"/>
          <w:numId w:val="3"/>
        </w:numPr>
        <w:shd w:val="clear" w:color="auto" w:fill="auto"/>
        <w:tabs>
          <w:tab w:val="left" w:pos="385"/>
        </w:tabs>
        <w:spacing w:line="262" w:lineRule="exact"/>
        <w:ind w:left="180" w:firstLine="0"/>
        <w:jc w:val="both"/>
      </w:pPr>
      <w:r>
        <w:t>доходы от продажи имущества (кроме акций и иных форм участия в капитале),</w:t>
      </w:r>
    </w:p>
    <w:p w:rsidR="00D72E91" w:rsidRDefault="00FC24C1">
      <w:pPr>
        <w:pStyle w:val="20"/>
        <w:shd w:val="clear" w:color="auto" w:fill="auto"/>
        <w:spacing w:line="257" w:lineRule="exact"/>
        <w:ind w:left="240" w:firstLine="0"/>
      </w:pPr>
      <w:r>
        <w:t>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line="257" w:lineRule="exact"/>
        <w:ind w:firstLine="0"/>
      </w:pPr>
      <w:r>
        <w:t>Утвердить в пределах общего объема расходов, установленного пунктом 1 настоя</w:t>
      </w:r>
      <w:r>
        <w:softHyphen/>
        <w:t xml:space="preserve">щего Решения распределение бюджетных ассигнований по разделам и подразделам, целевым статьям и видам расходов классификации расходов бюджета на 2016 год согласно приложению 4 к настоящему </w:t>
      </w:r>
      <w:r>
        <w:lastRenderedPageBreak/>
        <w:t>Решению.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312"/>
        </w:tabs>
        <w:spacing w:line="257" w:lineRule="exact"/>
        <w:ind w:firstLine="0"/>
      </w:pPr>
      <w:r>
        <w:t xml:space="preserve">Учесть в бюджете муниципального образования «Евпраксинский сельсовет» на 2016 год дотации, выделяемые из областного бюджета на выравнивание уровня бюджетной обеспеченности в сумме 1899,8 </w:t>
      </w:r>
      <w:proofErr w:type="spellStart"/>
      <w:r>
        <w:t>гыс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с направлением их на теку</w:t>
      </w:r>
      <w:r>
        <w:softHyphen/>
        <w:t>щие расходы.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line="257" w:lineRule="exact"/>
        <w:ind w:firstLine="0"/>
      </w:pPr>
      <w:r>
        <w:t>Учесть в бюджете муниципального образования «Евпраксинский сельсовет» на 2016 год субвенции, выделяемые из областного фонда компенсаций на финансирова</w:t>
      </w:r>
      <w:r>
        <w:softHyphen/>
        <w:t>ние расходов по первичному воинскому учёту на территориях, где отсутствуют во</w:t>
      </w:r>
      <w:r>
        <w:softHyphen/>
        <w:t xml:space="preserve">енные комиссариаты в сумме 160,4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с направлением их на расходы местного бюджета по разделу 0200 «Национальная оборона».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line="257" w:lineRule="exact"/>
        <w:ind w:firstLine="0"/>
      </w:pPr>
      <w:r>
        <w:t>Учесть в бюджете муниципального образования «Евпраксинский сельсовет» на 2016 год средства, передаваемые для компенсации дополнительных расходов для ис</w:t>
      </w:r>
      <w:r>
        <w:softHyphen/>
        <w:t xml:space="preserve">полнения публично — нормативных обязательств (почетные жители района) в сумме 80,0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29"/>
        </w:tabs>
        <w:spacing w:line="257" w:lineRule="exact"/>
        <w:ind w:firstLine="0"/>
      </w:pPr>
      <w:r>
        <w:t xml:space="preserve">Учесть в бюджете муниципального образования «Евпраксинский сельсовет» на 2016 год средства иные межбюджетные трансферты на МЦП «Развитие сельского хозяйства в Приволжском районе в 2013-2015 годах и на перспективу до 2020года 36,25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line="257" w:lineRule="exact"/>
        <w:ind w:firstLine="0"/>
      </w:pPr>
      <w:r>
        <w:t>Приостановить в 2016 году действие целевых программ поселения в части, не обеспеченной финансированием из местного бюджета в связи с отсутствием необхо</w:t>
      </w:r>
      <w:r>
        <w:softHyphen/>
        <w:t>димой доходной базы бюджета муниципального образования «Евпраксинский сель</w:t>
      </w:r>
      <w:r>
        <w:softHyphen/>
        <w:t>совет» и недостаточным финансовым обеспечением для их реализации.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line="257" w:lineRule="exact"/>
        <w:ind w:firstLine="0"/>
      </w:pPr>
      <w:r>
        <w:t>Нормативные и нормативно-правовые акты органов местного самоуправления муниципального образования «Евпраксинский сельсовет», не обеспеченные финан</w:t>
      </w:r>
      <w:r>
        <w:softHyphen/>
        <w:t>сированием из местного бюджета на 2016 год не подлежат исполнению в 2016 году.</w:t>
      </w:r>
    </w:p>
    <w:p w:rsidR="00D72E91" w:rsidRDefault="00FC24C1">
      <w:pPr>
        <w:pStyle w:val="20"/>
        <w:shd w:val="clear" w:color="auto" w:fill="auto"/>
        <w:spacing w:line="257" w:lineRule="exact"/>
        <w:ind w:firstLine="0"/>
      </w:pPr>
      <w:r>
        <w:t>В случае</w:t>
      </w:r>
      <w:proofErr w:type="gramStart"/>
      <w:r>
        <w:t>,</w:t>
      </w:r>
      <w:proofErr w:type="gramEnd"/>
      <w:r>
        <w:t xml:space="preserve"> если реализация нормативных правовых актов органов местного само</w:t>
      </w:r>
      <w:r>
        <w:softHyphen/>
        <w:t>управления муниципального образования «Евпраксинский сельсовет» частично обеспечена источником финансирования в местном бюджете на 2016 год, такой нор</w:t>
      </w:r>
      <w:r>
        <w:softHyphen/>
        <w:t>мативный правовой акт реализуется и применяется в пределах средств, предусмот</w:t>
      </w:r>
      <w:r>
        <w:softHyphen/>
        <w:t>ренных настоящим Решением.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line="257" w:lineRule="exact"/>
        <w:ind w:firstLine="0"/>
      </w:pPr>
      <w:r>
        <w:t>Нормативные правовые акты муниципального образования «Евпраксинский сельсовет», влекущие дополнительные расходы за счёт средств местного бюджета на 2016 год, а также сокращающие их доходную базу, реализуются и применяются только при наличии соответствующих источников дополнительных поступлений в бюджет поселения или при сокращении расходов по конкретным статьям бюджета муниципального образования «Евпраксинский сельсовет»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29"/>
        </w:tabs>
        <w:spacing w:line="257" w:lineRule="exact"/>
        <w:ind w:firstLine="0"/>
      </w:pPr>
      <w:r>
        <w:t>Установить, что исполнение местного бюджета по казначейской системе осу</w:t>
      </w:r>
      <w:r>
        <w:softHyphen/>
        <w:t>ществляется администрацией муниципального образования с использованием лице</w:t>
      </w:r>
      <w:r>
        <w:softHyphen/>
        <w:t>вых счетов бюджетных средств, открытых в органе, осуществляющем кассовое об</w:t>
      </w:r>
      <w:r>
        <w:softHyphen/>
        <w:t>служивание исполнения местного бюджета в соответствии с законодательством Рос</w:t>
      </w:r>
      <w:r>
        <w:softHyphen/>
        <w:t>сийской Федерации и законодательством субъекта Федерации.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line="257" w:lineRule="exact"/>
        <w:ind w:firstLine="0"/>
      </w:pPr>
      <w:r>
        <w:t>Установить, что кассовое обслуживание исполнения местного бюджета осуществ</w:t>
      </w:r>
      <w:r>
        <w:softHyphen/>
        <w:t>ляется органом, осуществляющим кассовое обслуживание исполнения местного бюджета на основании соглашения на безвозмездной основе.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29"/>
        </w:tabs>
        <w:spacing w:line="257" w:lineRule="exact"/>
        <w:ind w:firstLine="0"/>
      </w:pPr>
      <w:r>
        <w:t xml:space="preserve">Утвердить на 2016 год расходы резервного фонда в сумме 10,0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соглас</w:t>
      </w:r>
      <w:r>
        <w:softHyphen/>
        <w:t>но приложению 5 к настоящему Решению.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29"/>
        </w:tabs>
        <w:spacing w:line="257" w:lineRule="exact"/>
        <w:ind w:firstLine="0"/>
      </w:pPr>
      <w:r>
        <w:t>Утвердить структуру муниципального внутреннего долга муниципального обра</w:t>
      </w:r>
      <w:r>
        <w:softHyphen/>
        <w:t>зования «Евпраксинский сельсовет» (объем погашения долговых обязательств) на</w:t>
      </w:r>
      <w:r>
        <w:br w:type="page"/>
      </w:r>
      <w:r>
        <w:lastRenderedPageBreak/>
        <w:t xml:space="preserve">2015-2017 годы согласно приложению 6 к настоящему Решению. Учесть погашение кредита в 2016году в сумме 158,0 </w:t>
      </w:r>
      <w:proofErr w:type="spellStart"/>
      <w:proofErr w:type="gramStart"/>
      <w:r>
        <w:t>тыс</w:t>
      </w:r>
      <w:proofErr w:type="spellEnd"/>
      <w:proofErr w:type="gramEnd"/>
      <w:r>
        <w:t xml:space="preserve"> руб.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77"/>
        </w:tabs>
        <w:spacing w:line="257" w:lineRule="exact"/>
        <w:ind w:firstLine="0"/>
      </w:pPr>
      <w:r>
        <w:t xml:space="preserve">Утвердить Программу внутренних муниципальных заимствований муниципала </w:t>
      </w:r>
      <w:proofErr w:type="spellStart"/>
      <w:r>
        <w:t>ного</w:t>
      </w:r>
      <w:proofErr w:type="spellEnd"/>
      <w:r>
        <w:t xml:space="preserve"> образования «Евпраксинский сельсовет»» на 2016 год, согласно приложению 7 настоящему Решению.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line="257" w:lineRule="exact"/>
        <w:ind w:firstLine="0"/>
        <w:jc w:val="both"/>
      </w:pPr>
      <w:r>
        <w:t>Настоящее Решение вступает в силу с 1 января 2016 года.</w:t>
      </w:r>
    </w:p>
    <w:p w:rsidR="00D72E91" w:rsidRDefault="00FC24C1">
      <w:pPr>
        <w:pStyle w:val="20"/>
        <w:numPr>
          <w:ilvl w:val="0"/>
          <w:numId w:val="1"/>
        </w:numPr>
        <w:shd w:val="clear" w:color="auto" w:fill="auto"/>
        <w:tabs>
          <w:tab w:val="left" w:pos="477"/>
        </w:tabs>
        <w:spacing w:after="240" w:line="257" w:lineRule="exact"/>
        <w:ind w:firstLine="0"/>
        <w:jc w:val="both"/>
      </w:pPr>
      <w:r>
        <w:t>Опубликовать настоящее Решение.</w:t>
      </w:r>
    </w:p>
    <w:p w:rsidR="00D72E91" w:rsidRDefault="00FC24C1" w:rsidP="00B04A0E">
      <w:pPr>
        <w:pStyle w:val="20"/>
        <w:shd w:val="clear" w:color="auto" w:fill="auto"/>
        <w:tabs>
          <w:tab w:val="left" w:pos="4635"/>
        </w:tabs>
        <w:spacing w:line="257" w:lineRule="exact"/>
        <w:ind w:firstLine="0"/>
        <w:jc w:val="both"/>
      </w:pPr>
      <w:r>
        <w:t>Глава МО</w:t>
      </w:r>
      <w:r w:rsidR="00B04A0E">
        <w:tab/>
        <w:t>копия</w:t>
      </w:r>
      <w:bookmarkStart w:id="2" w:name="_GoBack"/>
      <w:bookmarkEnd w:id="2"/>
    </w:p>
    <w:p w:rsidR="00D72E91" w:rsidRDefault="000D50E3">
      <w:pPr>
        <w:pStyle w:val="20"/>
        <w:shd w:val="clear" w:color="auto" w:fill="auto"/>
        <w:spacing w:line="257" w:lineRule="exact"/>
        <w:ind w:right="6300" w:firstLine="0"/>
      </w:pPr>
      <w:r>
        <w:rPr>
          <w:noProof/>
          <w:lang w:bidi="ar-SA"/>
        </w:rPr>
        <mc:AlternateContent>
          <mc:Choice Requires="wps">
            <w:drawing>
              <wp:anchor distT="104140" distB="97790" distL="63500" distR="63500" simplePos="0" relativeHeight="251657728" behindDoc="1" locked="0" layoutInCell="1" allowOverlap="1">
                <wp:simplePos x="0" y="0"/>
                <wp:positionH relativeFrom="margin">
                  <wp:posOffset>4868545</wp:posOffset>
                </wp:positionH>
                <wp:positionV relativeFrom="paragraph">
                  <wp:posOffset>-14605</wp:posOffset>
                </wp:positionV>
                <wp:extent cx="1120775" cy="139700"/>
                <wp:effectExtent l="3175" t="0" r="0" b="31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91" w:rsidRDefault="00FC24C1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А.М.Мартынов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35pt;margin-top:-1.15pt;width:88.25pt;height:11pt;z-index:-251658752;visibility:visible;mso-wrap-style:square;mso-width-percent:0;mso-height-percent:0;mso-wrap-distance-left:5pt;mso-wrap-distance-top:8.2pt;mso-wrap-distance-right:5pt;mso-wrap-distance-bottom: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Hpqw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" filled="f" stroked="f">
                <v:textbox style="mso-fit-shape-to-text:t" inset="0,0,0,0">
                  <w:txbxContent>
                    <w:p w:rsidR="00D72E91" w:rsidRDefault="00FC24C1">
                      <w:pPr>
                        <w:pStyle w:val="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</w:rPr>
                        <w:t>А.М.Мартынов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C24C1">
        <w:t>«Евпраксинский сельсовет» Председатель Совета</w:t>
      </w:r>
    </w:p>
    <w:sectPr w:rsidR="00D72E91">
      <w:pgSz w:w="12240" w:h="15840"/>
      <w:pgMar w:top="757" w:right="820" w:bottom="560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65" w:rsidRDefault="003E3C65">
      <w:r>
        <w:separator/>
      </w:r>
    </w:p>
  </w:endnote>
  <w:endnote w:type="continuationSeparator" w:id="0">
    <w:p w:rsidR="003E3C65" w:rsidRDefault="003E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65" w:rsidRDefault="003E3C65"/>
  </w:footnote>
  <w:footnote w:type="continuationSeparator" w:id="0">
    <w:p w:rsidR="003E3C65" w:rsidRDefault="003E3C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AAF"/>
    <w:multiLevelType w:val="multilevel"/>
    <w:tmpl w:val="7FAAF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CC036D"/>
    <w:multiLevelType w:val="multilevel"/>
    <w:tmpl w:val="52BA3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11488D"/>
    <w:multiLevelType w:val="multilevel"/>
    <w:tmpl w:val="F8ACA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91"/>
    <w:rsid w:val="000D50E3"/>
    <w:rsid w:val="003E3C65"/>
    <w:rsid w:val="00A348C8"/>
    <w:rsid w:val="00B04A0E"/>
    <w:rsid w:val="00D72E91"/>
    <w:rsid w:val="00D77726"/>
    <w:rsid w:val="00E26023"/>
    <w:rsid w:val="00F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ind w:hanging="2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ind w:hanging="2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4</cp:revision>
  <dcterms:created xsi:type="dcterms:W3CDTF">2015-10-16T10:11:00Z</dcterms:created>
  <dcterms:modified xsi:type="dcterms:W3CDTF">2015-12-22T10:52:00Z</dcterms:modified>
</cp:coreProperties>
</file>