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5B" w:rsidRDefault="0010195B" w:rsidP="001019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7FBD"/>
          <w:sz w:val="24"/>
          <w:szCs w:val="24"/>
        </w:rPr>
      </w:pPr>
      <w:r w:rsidRPr="0010195B">
        <w:rPr>
          <w:rFonts w:ascii="Times New Roman" w:eastAsia="Times New Roman" w:hAnsi="Times New Roman" w:cs="Times New Roman"/>
          <w:color w:val="337FBD"/>
          <w:sz w:val="24"/>
          <w:szCs w:val="24"/>
        </w:rPr>
        <w:t>Внесены изменения в законодательство о несостоятельности (банкротстве)</w:t>
      </w:r>
    </w:p>
    <w:p w:rsidR="0010195B" w:rsidRPr="0010195B" w:rsidRDefault="0010195B" w:rsidP="00101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7FBD"/>
          <w:sz w:val="24"/>
          <w:szCs w:val="24"/>
        </w:rPr>
      </w:pPr>
    </w:p>
    <w:p w:rsidR="0010195B" w:rsidRDefault="0010195B" w:rsidP="00101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95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добавленной статьей 9.1. ФЗ "О несостоятельности (банкротстве)" Правительство вправе ввести мораторий на возбуждение (по заявлениям кредиторов) дел о банкротстве при ЧС природного и техногенного характера, существенном изменении курса рубл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т.п.</w:t>
      </w:r>
    </w:p>
    <w:p w:rsidR="0010195B" w:rsidRDefault="0010195B" w:rsidP="00101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95B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срок действия моратория устанавливается Правительством и может быть продлен в случае, если не отпали обстоятельства, послу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жившие основанием его введения.</w:t>
      </w:r>
    </w:p>
    <w:p w:rsidR="0010195B" w:rsidRDefault="0010195B" w:rsidP="00101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кредиторов о признании должника банкротом, поданные во время моратория, арбитражному суду необходимо возвращать. То же касается заявлений, поданных до дня введения моратория, </w:t>
      </w:r>
      <w:proofErr w:type="gramStart"/>
      <w:r w:rsidRPr="0010195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принятии которых еще нет.</w:t>
      </w:r>
    </w:p>
    <w:p w:rsidR="0010195B" w:rsidRDefault="0010195B" w:rsidP="00101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моратория в отношении должников не допускается обращение взыскания на заложенное имущество, приостанавливается исполнительное производство по имущественным взысканиям согласно требованиям, возникшим до введения моратория. При этом не снимаются аресты на имущество должника и иные ограничения в части распоряжения его имуществом, наложенные в ходе исполнительного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производства.</w:t>
      </w:r>
    </w:p>
    <w:p w:rsidR="0010195B" w:rsidRDefault="0010195B" w:rsidP="00101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95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изменения Федерального закона от 26.10.2002 № 127-ФЗ "О несостоятельности (банкротстве)" внесены статьей 5 Федерального закона от 01.04.2020 № 98-ФЗ "О внесении изменений в отдельные законодательные акты Российской Федерации по вопросам предупреждения и ликвидации чрезвычайных ситуаций".</w:t>
      </w:r>
    </w:p>
    <w:p w:rsidR="0010195B" w:rsidRPr="0010195B" w:rsidRDefault="0010195B" w:rsidP="00101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95B" w:rsidRPr="009E0C3A" w:rsidRDefault="0010195B" w:rsidP="00101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Помощник прокурора района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</w:t>
      </w: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</w:t>
      </w:r>
      <w:proofErr w:type="spellStart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>Кайкенова</w:t>
      </w:r>
      <w:proofErr w:type="spellEnd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С.Г.</w:t>
      </w:r>
    </w:p>
    <w:p w:rsidR="00C870E0" w:rsidRDefault="00C870E0"/>
    <w:sectPr w:rsidR="00C8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195B"/>
    <w:rsid w:val="0010195B"/>
    <w:rsid w:val="00C8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2020-06-24T07:51:00Z</dcterms:created>
  <dcterms:modified xsi:type="dcterms:W3CDTF">2020-06-24T07:52:00Z</dcterms:modified>
</cp:coreProperties>
</file>