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312" w:rsidRPr="00FE464B" w:rsidRDefault="003F1312" w:rsidP="0065295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ПРОКУРАТУРА ПРИВОЛЖСКОГО РАЙОНА РАЗЪЯСНЯЕТ</w:t>
      </w:r>
    </w:p>
    <w:p w:rsidR="0065295F" w:rsidRPr="0065295F" w:rsidRDefault="0065295F" w:rsidP="0065295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277F3" w:rsidRPr="005277F3" w:rsidRDefault="005277F3" w:rsidP="005277F3">
      <w:pPr>
        <w:jc w:val="both"/>
        <w:rPr>
          <w:rFonts w:ascii="Times New Roman" w:hAnsi="Times New Roman"/>
          <w:bCs/>
          <w:sz w:val="24"/>
          <w:szCs w:val="24"/>
        </w:rPr>
      </w:pPr>
      <w:r w:rsidRPr="005277F3">
        <w:rPr>
          <w:rFonts w:ascii="Times New Roman" w:hAnsi="Times New Roman"/>
          <w:bCs/>
          <w:sz w:val="24"/>
          <w:szCs w:val="24"/>
        </w:rPr>
        <w:t>С 14 лет наступает уголовная ответственность за заведомо ложное сообщение об акте терроризм</w:t>
      </w:r>
      <w:r w:rsidRPr="005277F3">
        <w:rPr>
          <w:rFonts w:ascii="Times New Roman" w:hAnsi="Times New Roman"/>
          <w:bCs/>
          <w:sz w:val="24"/>
          <w:szCs w:val="24"/>
        </w:rPr>
        <w:t xml:space="preserve">а. </w:t>
      </w:r>
    </w:p>
    <w:p w:rsidR="005277F3" w:rsidRPr="005277F3" w:rsidRDefault="005277F3" w:rsidP="005277F3">
      <w:pPr>
        <w:jc w:val="both"/>
        <w:rPr>
          <w:rFonts w:ascii="Times New Roman" w:hAnsi="Times New Roman"/>
          <w:bCs/>
          <w:sz w:val="24"/>
          <w:szCs w:val="24"/>
        </w:rPr>
      </w:pPr>
      <w:r w:rsidRPr="005277F3">
        <w:rPr>
          <w:rFonts w:ascii="Times New Roman" w:hAnsi="Times New Roman"/>
          <w:bCs/>
          <w:sz w:val="24"/>
          <w:szCs w:val="24"/>
        </w:rPr>
        <w:t>Уголовная ответственность за заведомо ложное сообщение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последствий, совершенное из хулиганских побуждений предусмотрена ст. 207 Уголовног</w:t>
      </w:r>
      <w:r w:rsidRPr="005277F3">
        <w:rPr>
          <w:rFonts w:ascii="Times New Roman" w:hAnsi="Times New Roman"/>
          <w:bCs/>
          <w:sz w:val="24"/>
          <w:szCs w:val="24"/>
        </w:rPr>
        <w:t>о кодекса Российской Федерации.</w:t>
      </w:r>
    </w:p>
    <w:p w:rsidR="005277F3" w:rsidRPr="005277F3" w:rsidRDefault="005277F3" w:rsidP="005277F3">
      <w:pPr>
        <w:jc w:val="both"/>
        <w:rPr>
          <w:rFonts w:ascii="Times New Roman" w:hAnsi="Times New Roman"/>
          <w:bCs/>
          <w:sz w:val="24"/>
          <w:szCs w:val="24"/>
        </w:rPr>
      </w:pPr>
      <w:r w:rsidRPr="005277F3">
        <w:rPr>
          <w:rFonts w:ascii="Times New Roman" w:hAnsi="Times New Roman"/>
          <w:bCs/>
          <w:sz w:val="24"/>
          <w:szCs w:val="24"/>
        </w:rPr>
        <w:t xml:space="preserve">Ответственность наступит также за те же преступные действия, </w:t>
      </w:r>
      <w:proofErr w:type="gramStart"/>
      <w:r w:rsidRPr="005277F3">
        <w:rPr>
          <w:rFonts w:ascii="Times New Roman" w:hAnsi="Times New Roman"/>
          <w:bCs/>
          <w:sz w:val="24"/>
          <w:szCs w:val="24"/>
        </w:rPr>
        <w:t>но  совершенные</w:t>
      </w:r>
      <w:proofErr w:type="gramEnd"/>
      <w:r w:rsidRPr="005277F3">
        <w:rPr>
          <w:rFonts w:ascii="Times New Roman" w:hAnsi="Times New Roman"/>
          <w:bCs/>
          <w:sz w:val="24"/>
          <w:szCs w:val="24"/>
        </w:rPr>
        <w:t xml:space="preserve"> в отношении объектов социальной инфраструктуры, в целях дестабилизации деятельности органов власти, а также повлекшие причинение крупного ущерба либо по неосторожности смерть челове</w:t>
      </w:r>
      <w:r w:rsidRPr="005277F3">
        <w:rPr>
          <w:rFonts w:ascii="Times New Roman" w:hAnsi="Times New Roman"/>
          <w:bCs/>
          <w:sz w:val="24"/>
          <w:szCs w:val="24"/>
        </w:rPr>
        <w:t>ка или иные тяжкие последствия.</w:t>
      </w:r>
    </w:p>
    <w:p w:rsidR="005277F3" w:rsidRPr="005277F3" w:rsidRDefault="005277F3" w:rsidP="005277F3">
      <w:pPr>
        <w:jc w:val="both"/>
        <w:rPr>
          <w:rFonts w:ascii="Times New Roman" w:hAnsi="Times New Roman"/>
          <w:bCs/>
          <w:sz w:val="24"/>
          <w:szCs w:val="24"/>
        </w:rPr>
      </w:pPr>
      <w:r w:rsidRPr="005277F3">
        <w:rPr>
          <w:rFonts w:ascii="Times New Roman" w:hAnsi="Times New Roman"/>
          <w:bCs/>
          <w:sz w:val="24"/>
          <w:szCs w:val="24"/>
        </w:rPr>
        <w:t xml:space="preserve">Под крупным ущербом в рамках данного </w:t>
      </w:r>
      <w:proofErr w:type="gramStart"/>
      <w:r w:rsidRPr="005277F3">
        <w:rPr>
          <w:rFonts w:ascii="Times New Roman" w:hAnsi="Times New Roman"/>
          <w:bCs/>
          <w:sz w:val="24"/>
          <w:szCs w:val="24"/>
        </w:rPr>
        <w:t>преступления  признается</w:t>
      </w:r>
      <w:proofErr w:type="gramEnd"/>
      <w:r w:rsidRPr="005277F3">
        <w:rPr>
          <w:rFonts w:ascii="Times New Roman" w:hAnsi="Times New Roman"/>
          <w:bCs/>
          <w:sz w:val="24"/>
          <w:szCs w:val="24"/>
        </w:rPr>
        <w:t xml:space="preserve"> ущерб, сумма которого превышает один миллион рублей. Под объектами социальной инфраструктуры понимаются организации систем здравоохранения, образования, дошкольного воспитания, предприятия и организации, связанные с отдыхом и досугом, сферы услуг, пассажирского транспорта, спортивно-оздоровительные учреждения, система учреждений, оказывающих услуги правового и финансово-кредитного характера, а также иные объ</w:t>
      </w:r>
      <w:r w:rsidRPr="005277F3">
        <w:rPr>
          <w:rFonts w:ascii="Times New Roman" w:hAnsi="Times New Roman"/>
          <w:bCs/>
          <w:sz w:val="24"/>
          <w:szCs w:val="24"/>
        </w:rPr>
        <w:t>екты социальной инфраструктуры.</w:t>
      </w:r>
    </w:p>
    <w:p w:rsidR="004C60BC" w:rsidRPr="004C60BC" w:rsidRDefault="005277F3" w:rsidP="005277F3">
      <w:pPr>
        <w:jc w:val="both"/>
      </w:pPr>
      <w:r w:rsidRPr="005277F3">
        <w:rPr>
          <w:rFonts w:ascii="Times New Roman" w:hAnsi="Times New Roman"/>
          <w:bCs/>
          <w:sz w:val="24"/>
          <w:szCs w:val="24"/>
        </w:rPr>
        <w:t>В зависимости от тяжести совершенного преступления виновному лицу может быть назначено наказание в виде штрафа, ограничения свободы, принудительных работ и лишения свободы.</w:t>
      </w:r>
      <w:bookmarkStart w:id="0" w:name="_GoBack"/>
      <w:bookmarkEnd w:id="0"/>
    </w:p>
    <w:sectPr w:rsidR="004C60BC" w:rsidRPr="004C6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9B6"/>
    <w:rsid w:val="000D70D0"/>
    <w:rsid w:val="00103AA0"/>
    <w:rsid w:val="001420A8"/>
    <w:rsid w:val="00207E80"/>
    <w:rsid w:val="002A466D"/>
    <w:rsid w:val="002F0A58"/>
    <w:rsid w:val="003A0A8C"/>
    <w:rsid w:val="003A6FA3"/>
    <w:rsid w:val="003F1312"/>
    <w:rsid w:val="00445248"/>
    <w:rsid w:val="004C60BC"/>
    <w:rsid w:val="004E392E"/>
    <w:rsid w:val="00502598"/>
    <w:rsid w:val="00503F00"/>
    <w:rsid w:val="005277F3"/>
    <w:rsid w:val="00553E5D"/>
    <w:rsid w:val="0065295F"/>
    <w:rsid w:val="00774390"/>
    <w:rsid w:val="00851E19"/>
    <w:rsid w:val="008619B6"/>
    <w:rsid w:val="008B678C"/>
    <w:rsid w:val="008E6545"/>
    <w:rsid w:val="0095561B"/>
    <w:rsid w:val="00955ABD"/>
    <w:rsid w:val="00A01A7A"/>
    <w:rsid w:val="00B32B35"/>
    <w:rsid w:val="00B67CBB"/>
    <w:rsid w:val="00BC35A0"/>
    <w:rsid w:val="00D00090"/>
    <w:rsid w:val="00D43B05"/>
    <w:rsid w:val="00D43E97"/>
    <w:rsid w:val="00DF6C64"/>
    <w:rsid w:val="00DF794A"/>
    <w:rsid w:val="00EF040E"/>
    <w:rsid w:val="00E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9B5B"/>
  <w15:chartTrackingRefBased/>
  <w15:docId w15:val="{A080467B-E746-4755-810C-0F27FE39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9B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19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8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616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64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890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44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8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KOMPUTER_ZHENA</dc:creator>
  <cp:keywords/>
  <dc:description/>
  <cp:lastModifiedBy>KOMPUTER_ZHENA</cp:lastModifiedBy>
  <cp:revision>2</cp:revision>
  <dcterms:created xsi:type="dcterms:W3CDTF">2021-06-20T18:40:00Z</dcterms:created>
  <dcterms:modified xsi:type="dcterms:W3CDTF">2021-06-20T18:40:00Z</dcterms:modified>
</cp:coreProperties>
</file>