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BE6" w:rsidRPr="008E49D4" w:rsidRDefault="00900BE6" w:rsidP="00900BE6">
      <w:pPr>
        <w:keepNext/>
        <w:widowControl w:val="0"/>
        <w:jc w:val="right"/>
        <w:rPr>
          <w:color w:val="000000"/>
          <w:sz w:val="28"/>
          <w:szCs w:val="28"/>
        </w:rPr>
      </w:pPr>
      <w:r w:rsidRPr="008E49D4">
        <w:rPr>
          <w:color w:val="000000"/>
          <w:sz w:val="28"/>
          <w:szCs w:val="28"/>
        </w:rPr>
        <w:t>ПРОЕКТ</w:t>
      </w:r>
    </w:p>
    <w:p w:rsidR="00900BE6" w:rsidRPr="008E49D4" w:rsidRDefault="00900BE6" w:rsidP="00900BE6">
      <w:pPr>
        <w:keepNext/>
        <w:widowControl w:val="0"/>
        <w:jc w:val="center"/>
        <w:rPr>
          <w:color w:val="000000"/>
          <w:sz w:val="28"/>
          <w:szCs w:val="28"/>
        </w:rPr>
      </w:pPr>
      <w:r w:rsidRPr="008E49D4">
        <w:rPr>
          <w:color w:val="000000"/>
          <w:sz w:val="28"/>
          <w:szCs w:val="28"/>
        </w:rPr>
        <w:t xml:space="preserve">МУНИЦИПАЛЬНОЕ ОБРАЗОВАНИЕ </w:t>
      </w:r>
    </w:p>
    <w:p w:rsidR="00900BE6" w:rsidRPr="008E49D4" w:rsidRDefault="00900BE6" w:rsidP="00900BE6">
      <w:pPr>
        <w:keepNext/>
        <w:widowControl w:val="0"/>
        <w:jc w:val="center"/>
        <w:rPr>
          <w:color w:val="000000"/>
          <w:sz w:val="28"/>
          <w:szCs w:val="28"/>
        </w:rPr>
      </w:pPr>
      <w:r w:rsidRPr="008E49D4">
        <w:rPr>
          <w:color w:val="000000"/>
          <w:sz w:val="28"/>
          <w:szCs w:val="28"/>
        </w:rPr>
        <w:t>«СЕЛЬСКОЕ ПОСЕЛЕНИЕ ЕВПРАКСИНСКИЙ СЕЛЬСОВЕТ ПРИВОЛЖСКОГО МУНИЦИПАЛЬНОГО РАЙОНА</w:t>
      </w:r>
      <w:r w:rsidRPr="008E49D4">
        <w:rPr>
          <w:color w:val="000000"/>
          <w:sz w:val="28"/>
          <w:szCs w:val="28"/>
        </w:rPr>
        <w:br/>
        <w:t>АСТРАХАНСКОЙ ОБЛАСТИ»</w:t>
      </w:r>
    </w:p>
    <w:p w:rsidR="00900BE6" w:rsidRPr="008E49D4" w:rsidRDefault="00900BE6" w:rsidP="00900BE6">
      <w:pPr>
        <w:keepNext/>
        <w:widowControl w:val="0"/>
        <w:jc w:val="center"/>
        <w:rPr>
          <w:b/>
          <w:color w:val="000000"/>
        </w:rPr>
      </w:pPr>
    </w:p>
    <w:p w:rsidR="00900BE6" w:rsidRPr="008E49D4" w:rsidRDefault="00900BE6" w:rsidP="00900BE6">
      <w:pPr>
        <w:keepNext/>
        <w:widowControl w:val="0"/>
        <w:jc w:val="center"/>
        <w:rPr>
          <w:b/>
          <w:color w:val="000000"/>
          <w:sz w:val="28"/>
          <w:szCs w:val="28"/>
        </w:rPr>
      </w:pPr>
      <w:r w:rsidRPr="008E49D4">
        <w:rPr>
          <w:b/>
          <w:color w:val="000000"/>
          <w:sz w:val="28"/>
          <w:szCs w:val="28"/>
        </w:rPr>
        <w:t>РЕШЕНИЕ СОВЕТА</w:t>
      </w:r>
    </w:p>
    <w:p w:rsidR="00900BE6" w:rsidRPr="008E49D4" w:rsidRDefault="00900BE6" w:rsidP="00900BE6">
      <w:pPr>
        <w:keepNext/>
        <w:widowControl w:val="0"/>
        <w:jc w:val="center"/>
        <w:rPr>
          <w:b/>
          <w:color w:val="000000"/>
          <w:sz w:val="28"/>
          <w:szCs w:val="28"/>
        </w:rPr>
      </w:pPr>
    </w:p>
    <w:p w:rsidR="00900BE6" w:rsidRPr="008E49D4" w:rsidRDefault="00900BE6" w:rsidP="00900BE6">
      <w:pPr>
        <w:keepNext/>
        <w:widowControl w:val="0"/>
        <w:rPr>
          <w:color w:val="000000"/>
          <w:sz w:val="28"/>
          <w:szCs w:val="28"/>
        </w:rPr>
      </w:pPr>
      <w:bookmarkStart w:id="0" w:name="OLE_LINK1"/>
      <w:r w:rsidRPr="008E49D4">
        <w:rPr>
          <w:color w:val="000000"/>
          <w:sz w:val="28"/>
          <w:szCs w:val="28"/>
        </w:rPr>
        <w:t xml:space="preserve">От 18 мая 2023 года                             № </w:t>
      </w:r>
      <w:bookmarkEnd w:id="0"/>
      <w:r>
        <w:rPr>
          <w:color w:val="000000"/>
          <w:sz w:val="28"/>
          <w:szCs w:val="28"/>
        </w:rPr>
        <w:t>1</w:t>
      </w:r>
      <w:r w:rsidR="001D2FEC">
        <w:rPr>
          <w:color w:val="000000"/>
          <w:sz w:val="28"/>
          <w:szCs w:val="28"/>
        </w:rPr>
        <w:t>1</w:t>
      </w:r>
      <w:r w:rsidRPr="008E49D4">
        <w:rPr>
          <w:color w:val="000000"/>
          <w:sz w:val="28"/>
          <w:szCs w:val="28"/>
        </w:rPr>
        <w:t xml:space="preserve">               </w:t>
      </w:r>
    </w:p>
    <w:p w:rsidR="00C32988" w:rsidRPr="00C32988" w:rsidRDefault="00C32988" w:rsidP="00C32988">
      <w:pPr>
        <w:keepNext/>
        <w:widowControl w:val="0"/>
        <w:rPr>
          <w:color w:val="000000"/>
          <w:sz w:val="28"/>
          <w:szCs w:val="28"/>
        </w:rPr>
      </w:pPr>
      <w:r w:rsidRPr="00C32988">
        <w:rPr>
          <w:color w:val="000000"/>
          <w:sz w:val="28"/>
          <w:szCs w:val="28"/>
        </w:rPr>
        <w:t xml:space="preserve">                        </w:t>
      </w:r>
    </w:p>
    <w:p w:rsidR="00C32988" w:rsidRPr="00C32988" w:rsidRDefault="00C32988" w:rsidP="00C32988">
      <w:pPr>
        <w:keepNext/>
        <w:widowControl w:val="0"/>
        <w:rPr>
          <w:color w:val="000000"/>
          <w:sz w:val="28"/>
          <w:szCs w:val="28"/>
          <w:u w:val="single"/>
        </w:rPr>
      </w:pPr>
      <w:r w:rsidRPr="00C32988">
        <w:rPr>
          <w:noProof/>
        </w:rPr>
        <mc:AlternateContent>
          <mc:Choice Requires="wps">
            <w:drawing>
              <wp:anchor distT="0" distB="0" distL="114300" distR="114300" simplePos="0" relativeHeight="251659264" behindDoc="0" locked="0" layoutInCell="1" allowOverlap="1" wp14:anchorId="40299F4F" wp14:editId="04E0078D">
                <wp:simplePos x="0" y="0"/>
                <wp:positionH relativeFrom="column">
                  <wp:posOffset>-116205</wp:posOffset>
                </wp:positionH>
                <wp:positionV relativeFrom="paragraph">
                  <wp:posOffset>60960</wp:posOffset>
                </wp:positionV>
                <wp:extent cx="5838825" cy="2181225"/>
                <wp:effectExtent l="0" t="0"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181225"/>
                        </a:xfrm>
                        <a:prstGeom prst="rect">
                          <a:avLst/>
                        </a:prstGeom>
                        <a:solidFill>
                          <a:srgbClr val="FFFFFF"/>
                        </a:solidFill>
                        <a:ln w="9525">
                          <a:solidFill>
                            <a:srgbClr val="FFFFFF"/>
                          </a:solidFill>
                          <a:miter lim="800000"/>
                          <a:headEnd/>
                          <a:tailEnd/>
                        </a:ln>
                      </wps:spPr>
                      <wps:txbx>
                        <w:txbxContent>
                          <w:p w:rsidR="00C32988" w:rsidRDefault="001D2FEC" w:rsidP="001D2FEC">
                            <w:pPr>
                              <w:keepNext/>
                              <w:rPr>
                                <w:sz w:val="28"/>
                                <w:szCs w:val="28"/>
                              </w:rPr>
                            </w:pPr>
                            <w:r>
                              <w:rPr>
                                <w:sz w:val="28"/>
                                <w:szCs w:val="28"/>
                              </w:rPr>
                              <w:t xml:space="preserve">Об утверждении Порядка </w:t>
                            </w:r>
                            <w:r w:rsidRPr="001D2FEC">
                              <w:rPr>
                                <w:sz w:val="28"/>
                                <w:szCs w:val="28"/>
                              </w:rPr>
                              <w:t>предоставления и расходования иных межбюджетных трансфертов из бюджета муниципального образования «</w:t>
                            </w:r>
                            <w:r w:rsidRPr="001D2FEC">
                              <w:rPr>
                                <w:sz w:val="28"/>
                                <w:szCs w:val="28"/>
                              </w:rPr>
                              <w:t>Сельское поселение Евпраксинский сельсовет Приволжского муниципального района Астраханской области»</w:t>
                            </w:r>
                            <w:r w:rsidRPr="001D2FEC">
                              <w:rPr>
                                <w:sz w:val="28"/>
                                <w:szCs w:val="28"/>
                              </w:rPr>
                              <w:t xml:space="preserve"> бюджету муниципального образования </w:t>
                            </w:r>
                            <w:r>
                              <w:rPr>
                                <w:sz w:val="28"/>
                                <w:szCs w:val="28"/>
                              </w:rPr>
                              <w:t>«</w:t>
                            </w:r>
                            <w:r w:rsidRPr="001D2FEC">
                              <w:rPr>
                                <w:sz w:val="28"/>
                                <w:szCs w:val="28"/>
                              </w:rPr>
                              <w:t>Приволжск</w:t>
                            </w:r>
                            <w:r>
                              <w:rPr>
                                <w:sz w:val="28"/>
                                <w:szCs w:val="28"/>
                              </w:rPr>
                              <w:t>ий</w:t>
                            </w:r>
                            <w:r w:rsidRPr="001D2FEC">
                              <w:rPr>
                                <w:sz w:val="28"/>
                                <w:szCs w:val="28"/>
                              </w:rPr>
                              <w:t xml:space="preserve"> муниципальн</w:t>
                            </w:r>
                            <w:r>
                              <w:rPr>
                                <w:sz w:val="28"/>
                                <w:szCs w:val="28"/>
                              </w:rPr>
                              <w:t>ый</w:t>
                            </w:r>
                            <w:r w:rsidRPr="001D2FEC">
                              <w:rPr>
                                <w:sz w:val="28"/>
                                <w:szCs w:val="28"/>
                              </w:rPr>
                              <w:t xml:space="preserve"> район Астраханской области»</w:t>
                            </w:r>
                            <w:r w:rsidRPr="001D2FEC">
                              <w:rPr>
                                <w:sz w:val="28"/>
                                <w:szCs w:val="28"/>
                              </w:rPr>
                              <w:t xml:space="preserve"> на осуществление части полномочий по решению вопросов местного значения для создания условий для организации досуга и обеспечения жителей </w:t>
                            </w:r>
                            <w:r>
                              <w:rPr>
                                <w:sz w:val="28"/>
                                <w:szCs w:val="28"/>
                              </w:rPr>
                              <w:t xml:space="preserve">муниципального образования </w:t>
                            </w:r>
                            <w:r w:rsidRPr="001D2FEC">
                              <w:rPr>
                                <w:sz w:val="28"/>
                                <w:szCs w:val="28"/>
                              </w:rPr>
                              <w:t>«Сельское поселение Евпраксинский сельсовет Приволжского муниципального района Астраханской области»</w:t>
                            </w:r>
                            <w:r w:rsidRPr="001D2FEC">
                              <w:rPr>
                                <w:sz w:val="28"/>
                                <w:szCs w:val="28"/>
                              </w:rPr>
                              <w:t xml:space="preserve"> услугами организаций культуры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99F4F" id="_x0000_t202" coordsize="21600,21600" o:spt="202" path="m,l,21600r21600,l21600,xe">
                <v:stroke joinstyle="miter"/>
                <v:path gradientshapeok="t" o:connecttype="rect"/>
              </v:shapetype>
              <v:shape id="Text Box 3" o:spid="_x0000_s1026" type="#_x0000_t202" style="position:absolute;margin-left:-9.15pt;margin-top:4.8pt;width:459.75pt;height:1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" strokecolor="white">
                <v:textbox>
                  <w:txbxContent>
                    <w:p w:rsidR="00C32988" w:rsidRDefault="001D2FEC" w:rsidP="001D2FEC">
                      <w:pPr>
                        <w:keepNext/>
                        <w:rPr>
                          <w:sz w:val="28"/>
                          <w:szCs w:val="28"/>
                        </w:rPr>
                      </w:pPr>
                      <w:r>
                        <w:rPr>
                          <w:sz w:val="28"/>
                          <w:szCs w:val="28"/>
                        </w:rPr>
                        <w:t xml:space="preserve">Об утверждении Порядка </w:t>
                      </w:r>
                      <w:r w:rsidRPr="001D2FEC">
                        <w:rPr>
                          <w:sz w:val="28"/>
                          <w:szCs w:val="28"/>
                        </w:rPr>
                        <w:t>предоставления и расходования иных межбюджетных трансфертов из бюджета муниципального образования «</w:t>
                      </w:r>
                      <w:r w:rsidRPr="001D2FEC">
                        <w:rPr>
                          <w:sz w:val="28"/>
                          <w:szCs w:val="28"/>
                        </w:rPr>
                        <w:t>Сельское поселение Евпраксинский сельсовет Приволжского муниципального района Астраханской области»</w:t>
                      </w:r>
                      <w:r w:rsidRPr="001D2FEC">
                        <w:rPr>
                          <w:sz w:val="28"/>
                          <w:szCs w:val="28"/>
                        </w:rPr>
                        <w:t xml:space="preserve"> бюджету муниципального образования </w:t>
                      </w:r>
                      <w:r>
                        <w:rPr>
                          <w:sz w:val="28"/>
                          <w:szCs w:val="28"/>
                        </w:rPr>
                        <w:t>«</w:t>
                      </w:r>
                      <w:r w:rsidRPr="001D2FEC">
                        <w:rPr>
                          <w:sz w:val="28"/>
                          <w:szCs w:val="28"/>
                        </w:rPr>
                        <w:t>Приволжск</w:t>
                      </w:r>
                      <w:r>
                        <w:rPr>
                          <w:sz w:val="28"/>
                          <w:szCs w:val="28"/>
                        </w:rPr>
                        <w:t>ий</w:t>
                      </w:r>
                      <w:r w:rsidRPr="001D2FEC">
                        <w:rPr>
                          <w:sz w:val="28"/>
                          <w:szCs w:val="28"/>
                        </w:rPr>
                        <w:t xml:space="preserve"> муниципальн</w:t>
                      </w:r>
                      <w:r>
                        <w:rPr>
                          <w:sz w:val="28"/>
                          <w:szCs w:val="28"/>
                        </w:rPr>
                        <w:t>ый</w:t>
                      </w:r>
                      <w:r w:rsidRPr="001D2FEC">
                        <w:rPr>
                          <w:sz w:val="28"/>
                          <w:szCs w:val="28"/>
                        </w:rPr>
                        <w:t xml:space="preserve"> район Астраханской области»</w:t>
                      </w:r>
                      <w:r w:rsidRPr="001D2FEC">
                        <w:rPr>
                          <w:sz w:val="28"/>
                          <w:szCs w:val="28"/>
                        </w:rPr>
                        <w:t xml:space="preserve"> на осуществление части полномочий по решению вопросов местного значения для создания условий для организации досуга и обеспечения жителей </w:t>
                      </w:r>
                      <w:r>
                        <w:rPr>
                          <w:sz w:val="28"/>
                          <w:szCs w:val="28"/>
                        </w:rPr>
                        <w:t xml:space="preserve">муниципального образования </w:t>
                      </w:r>
                      <w:r w:rsidRPr="001D2FEC">
                        <w:rPr>
                          <w:sz w:val="28"/>
                          <w:szCs w:val="28"/>
                        </w:rPr>
                        <w:t>«Сельское поселение Евпраксинский сельсовет Приволжского муниципального района Астраханской области»</w:t>
                      </w:r>
                      <w:r w:rsidRPr="001D2FEC">
                        <w:rPr>
                          <w:sz w:val="28"/>
                          <w:szCs w:val="28"/>
                        </w:rPr>
                        <w:t xml:space="preserve"> услугами организаций культуры</w:t>
                      </w:r>
                    </w:p>
                  </w:txbxContent>
                </v:textbox>
              </v:shape>
            </w:pict>
          </mc:Fallback>
        </mc:AlternateContent>
      </w:r>
    </w:p>
    <w:p w:rsidR="00C32988" w:rsidRPr="00C32988" w:rsidRDefault="00C32988" w:rsidP="00C32988">
      <w:pPr>
        <w:keepNext/>
        <w:widowControl w:val="0"/>
        <w:autoSpaceDE w:val="0"/>
        <w:autoSpaceDN w:val="0"/>
        <w:adjustRightInd w:val="0"/>
        <w:spacing w:line="288" w:lineRule="auto"/>
        <w:jc w:val="both"/>
        <w:outlineLvl w:val="0"/>
        <w:rPr>
          <w:bCs/>
          <w:color w:val="000000"/>
          <w:sz w:val="28"/>
          <w:szCs w:val="28"/>
        </w:rPr>
      </w:pPr>
      <w:r w:rsidRPr="00C32988">
        <w:rPr>
          <w:bCs/>
          <w:color w:val="000000"/>
          <w:sz w:val="28"/>
          <w:szCs w:val="28"/>
        </w:rPr>
        <w:t xml:space="preserve">            </w:t>
      </w:r>
    </w:p>
    <w:p w:rsidR="00C32988" w:rsidRPr="00C32988" w:rsidRDefault="00C32988" w:rsidP="00C32988">
      <w:pPr>
        <w:keepNext/>
        <w:widowControl w:val="0"/>
        <w:rPr>
          <w:color w:val="000000"/>
          <w:sz w:val="28"/>
          <w:szCs w:val="28"/>
        </w:rPr>
      </w:pPr>
    </w:p>
    <w:p w:rsidR="00C32988" w:rsidRPr="00C32988" w:rsidRDefault="00C32988" w:rsidP="00C32988">
      <w:pPr>
        <w:keepNext/>
        <w:widowControl w:val="0"/>
        <w:ind w:firstLine="709"/>
        <w:rPr>
          <w:color w:val="000000"/>
          <w:sz w:val="28"/>
          <w:szCs w:val="28"/>
        </w:rPr>
      </w:pPr>
    </w:p>
    <w:p w:rsidR="00C32988" w:rsidRPr="00C32988" w:rsidRDefault="00C32988" w:rsidP="00C32988">
      <w:pPr>
        <w:keepNext/>
        <w:widowControl w:val="0"/>
        <w:spacing w:line="216" w:lineRule="auto"/>
        <w:ind w:firstLine="567"/>
        <w:jc w:val="both"/>
        <w:rPr>
          <w:color w:val="000000"/>
          <w:sz w:val="28"/>
          <w:szCs w:val="28"/>
        </w:rPr>
      </w:pPr>
    </w:p>
    <w:p w:rsidR="00AF421B" w:rsidRDefault="00AF421B" w:rsidP="00301714">
      <w:pPr>
        <w:keepNext/>
        <w:widowControl w:val="0"/>
        <w:spacing w:line="216" w:lineRule="auto"/>
        <w:ind w:firstLine="567"/>
        <w:jc w:val="both"/>
        <w:rPr>
          <w:color w:val="000000"/>
          <w:sz w:val="28"/>
          <w:szCs w:val="28"/>
        </w:rPr>
      </w:pPr>
    </w:p>
    <w:p w:rsidR="00AF421B" w:rsidRDefault="00AF421B" w:rsidP="00301714">
      <w:pPr>
        <w:keepNext/>
        <w:widowControl w:val="0"/>
        <w:spacing w:line="216" w:lineRule="auto"/>
        <w:ind w:firstLine="567"/>
        <w:jc w:val="both"/>
        <w:rPr>
          <w:color w:val="000000"/>
          <w:sz w:val="28"/>
          <w:szCs w:val="28"/>
        </w:rPr>
      </w:pPr>
    </w:p>
    <w:p w:rsidR="00F662E2" w:rsidRDefault="00F662E2" w:rsidP="00301714">
      <w:pPr>
        <w:keepNext/>
        <w:widowControl w:val="0"/>
        <w:spacing w:line="216" w:lineRule="auto"/>
        <w:ind w:firstLine="567"/>
        <w:jc w:val="both"/>
        <w:rPr>
          <w:color w:val="000000"/>
          <w:sz w:val="28"/>
          <w:szCs w:val="28"/>
        </w:rPr>
      </w:pPr>
    </w:p>
    <w:p w:rsidR="00900BE6" w:rsidRDefault="00900BE6" w:rsidP="00301714">
      <w:pPr>
        <w:keepNext/>
        <w:widowControl w:val="0"/>
        <w:spacing w:line="216" w:lineRule="auto"/>
        <w:ind w:firstLine="567"/>
        <w:jc w:val="both"/>
        <w:rPr>
          <w:color w:val="000000"/>
          <w:sz w:val="28"/>
          <w:szCs w:val="28"/>
        </w:rPr>
      </w:pPr>
    </w:p>
    <w:p w:rsidR="00900BE6" w:rsidRDefault="00900BE6" w:rsidP="00301714">
      <w:pPr>
        <w:keepNext/>
        <w:widowControl w:val="0"/>
        <w:spacing w:line="216" w:lineRule="auto"/>
        <w:ind w:firstLine="567"/>
        <w:jc w:val="both"/>
        <w:rPr>
          <w:color w:val="000000"/>
          <w:sz w:val="28"/>
          <w:szCs w:val="28"/>
        </w:rPr>
      </w:pPr>
    </w:p>
    <w:p w:rsidR="001D2FEC" w:rsidRDefault="001D2FEC" w:rsidP="00301714">
      <w:pPr>
        <w:keepNext/>
        <w:widowControl w:val="0"/>
        <w:spacing w:line="216" w:lineRule="auto"/>
        <w:ind w:firstLine="567"/>
        <w:jc w:val="both"/>
        <w:rPr>
          <w:color w:val="000000"/>
          <w:sz w:val="28"/>
          <w:szCs w:val="28"/>
        </w:rPr>
      </w:pPr>
    </w:p>
    <w:p w:rsidR="001D2FEC" w:rsidRDefault="001D2FEC" w:rsidP="00301714">
      <w:pPr>
        <w:keepNext/>
        <w:widowControl w:val="0"/>
        <w:spacing w:line="216" w:lineRule="auto"/>
        <w:ind w:firstLine="567"/>
        <w:jc w:val="both"/>
        <w:rPr>
          <w:color w:val="000000"/>
          <w:sz w:val="28"/>
          <w:szCs w:val="28"/>
        </w:rPr>
      </w:pPr>
    </w:p>
    <w:p w:rsidR="00C32988" w:rsidRPr="00C32988" w:rsidRDefault="001D2FEC" w:rsidP="00301714">
      <w:pPr>
        <w:keepNext/>
        <w:widowControl w:val="0"/>
        <w:spacing w:line="216" w:lineRule="auto"/>
        <w:ind w:firstLine="567"/>
        <w:jc w:val="both"/>
        <w:rPr>
          <w:color w:val="000000"/>
          <w:sz w:val="28"/>
          <w:szCs w:val="28"/>
        </w:rPr>
      </w:pPr>
      <w:r w:rsidRPr="001D2FEC">
        <w:rPr>
          <w:color w:val="000000"/>
          <w:sz w:val="28"/>
          <w:szCs w:val="28"/>
        </w:rPr>
        <w:t xml:space="preserve">В соответствии с Бюджетным кодексом Российской Федерации, ч. 4 ст. 15 Федерального закона от 06.10.2003 </w:t>
      </w:r>
      <w:r>
        <w:rPr>
          <w:color w:val="000000"/>
          <w:sz w:val="28"/>
          <w:szCs w:val="28"/>
        </w:rPr>
        <w:t>№</w:t>
      </w:r>
      <w:r w:rsidRPr="001D2FEC">
        <w:rPr>
          <w:color w:val="000000"/>
          <w:sz w:val="28"/>
          <w:szCs w:val="28"/>
        </w:rPr>
        <w:t xml:space="preserve"> 131-ФЗ </w:t>
      </w:r>
      <w:r>
        <w:rPr>
          <w:color w:val="000000"/>
          <w:sz w:val="28"/>
          <w:szCs w:val="28"/>
        </w:rPr>
        <w:t>«</w:t>
      </w:r>
      <w:r w:rsidRPr="001D2FEC">
        <w:rPr>
          <w:color w:val="000000"/>
          <w:sz w:val="28"/>
          <w:szCs w:val="28"/>
        </w:rPr>
        <w:t>Об общих принципах организации местного самоуправления в Российской Федерации</w:t>
      </w:r>
      <w:r>
        <w:rPr>
          <w:color w:val="000000"/>
          <w:sz w:val="28"/>
          <w:szCs w:val="28"/>
        </w:rPr>
        <w:t>»</w:t>
      </w:r>
      <w:r w:rsidRPr="001D2FEC">
        <w:rPr>
          <w:color w:val="000000"/>
          <w:sz w:val="28"/>
          <w:szCs w:val="28"/>
        </w:rPr>
        <w:t xml:space="preserve">, Уставом муниципального образования </w:t>
      </w:r>
      <w:r>
        <w:rPr>
          <w:color w:val="000000"/>
          <w:sz w:val="28"/>
          <w:szCs w:val="28"/>
        </w:rPr>
        <w:t>«</w:t>
      </w:r>
      <w:r w:rsidRPr="001D2FEC">
        <w:rPr>
          <w:color w:val="000000"/>
          <w:sz w:val="28"/>
          <w:szCs w:val="28"/>
        </w:rPr>
        <w:t xml:space="preserve">Сельское поселение Евпраксинский сельсовет Приволжского муниципального района Астраханской области», Положением </w:t>
      </w:r>
      <w:r>
        <w:rPr>
          <w:color w:val="000000"/>
          <w:sz w:val="28"/>
          <w:szCs w:val="28"/>
        </w:rPr>
        <w:t>«</w:t>
      </w:r>
      <w:r w:rsidRPr="001D2FEC">
        <w:rPr>
          <w:color w:val="000000"/>
          <w:sz w:val="28"/>
          <w:szCs w:val="28"/>
        </w:rPr>
        <w:t>О бюджетном процессе в муниципальном образовании «Сельское поселение Евпраксинский сельсовет Приволжского муниципального района Астраханской области», Совет муниципального образования «Сельское поселение Евпраксинский сельсовет Приволжского муниципального района Астраханской области»</w:t>
      </w:r>
      <w:r w:rsidR="001151C5" w:rsidRPr="001151C5">
        <w:rPr>
          <w:color w:val="000000"/>
          <w:sz w:val="28"/>
          <w:szCs w:val="28"/>
        </w:rPr>
        <w:t>,</w:t>
      </w:r>
    </w:p>
    <w:p w:rsidR="00C32988" w:rsidRPr="00C32988" w:rsidRDefault="00C32988" w:rsidP="00C32988">
      <w:pPr>
        <w:keepNext/>
        <w:widowControl w:val="0"/>
        <w:spacing w:line="216" w:lineRule="auto"/>
        <w:ind w:firstLine="567"/>
        <w:jc w:val="both"/>
        <w:rPr>
          <w:b/>
          <w:color w:val="000000"/>
          <w:sz w:val="28"/>
          <w:szCs w:val="28"/>
        </w:rPr>
      </w:pPr>
    </w:p>
    <w:p w:rsidR="00C32988" w:rsidRPr="00C32988" w:rsidRDefault="00C32988" w:rsidP="00C32988">
      <w:pPr>
        <w:keepNext/>
        <w:widowControl w:val="0"/>
        <w:spacing w:line="216" w:lineRule="auto"/>
        <w:ind w:firstLine="567"/>
        <w:jc w:val="center"/>
        <w:rPr>
          <w:b/>
          <w:color w:val="000000"/>
          <w:sz w:val="28"/>
          <w:szCs w:val="28"/>
        </w:rPr>
      </w:pPr>
      <w:r w:rsidRPr="00C32988">
        <w:rPr>
          <w:b/>
          <w:color w:val="000000"/>
          <w:sz w:val="28"/>
          <w:szCs w:val="28"/>
        </w:rPr>
        <w:t>РЕШИЛ:</w:t>
      </w:r>
    </w:p>
    <w:p w:rsidR="00AC2F7B" w:rsidRPr="00AC2F7B" w:rsidRDefault="00C32988" w:rsidP="001D2FEC">
      <w:pPr>
        <w:autoSpaceDE w:val="0"/>
        <w:autoSpaceDN w:val="0"/>
        <w:adjustRightInd w:val="0"/>
        <w:ind w:firstLine="567"/>
        <w:jc w:val="both"/>
        <w:rPr>
          <w:color w:val="000000"/>
          <w:sz w:val="28"/>
          <w:szCs w:val="28"/>
        </w:rPr>
      </w:pPr>
      <w:r>
        <w:rPr>
          <w:color w:val="000000"/>
          <w:sz w:val="28"/>
          <w:szCs w:val="28"/>
        </w:rPr>
        <w:t>1.</w:t>
      </w:r>
      <w:r w:rsidR="00CC23F7">
        <w:rPr>
          <w:color w:val="000000"/>
          <w:sz w:val="28"/>
          <w:szCs w:val="28"/>
        </w:rPr>
        <w:t xml:space="preserve"> </w:t>
      </w:r>
      <w:r w:rsidR="001D2FEC">
        <w:rPr>
          <w:color w:val="000000"/>
          <w:sz w:val="28"/>
          <w:szCs w:val="28"/>
        </w:rPr>
        <w:t>Утвердить</w:t>
      </w:r>
      <w:r w:rsidR="00FF20A8" w:rsidRPr="00FF20A8">
        <w:rPr>
          <w:color w:val="000000"/>
          <w:sz w:val="28"/>
          <w:szCs w:val="28"/>
        </w:rPr>
        <w:t xml:space="preserve"> </w:t>
      </w:r>
      <w:r w:rsidR="001D2FEC">
        <w:rPr>
          <w:color w:val="000000"/>
          <w:sz w:val="28"/>
          <w:szCs w:val="28"/>
        </w:rPr>
        <w:t xml:space="preserve">прилагаемый </w:t>
      </w:r>
      <w:r w:rsidR="001D2FEC" w:rsidRPr="001D2FEC">
        <w:rPr>
          <w:color w:val="000000"/>
          <w:sz w:val="28"/>
          <w:szCs w:val="28"/>
        </w:rPr>
        <w:t>Поряд</w:t>
      </w:r>
      <w:r w:rsidR="001D2FEC">
        <w:rPr>
          <w:color w:val="000000"/>
          <w:sz w:val="28"/>
          <w:szCs w:val="28"/>
        </w:rPr>
        <w:t>ок</w:t>
      </w:r>
      <w:r w:rsidR="001D2FEC" w:rsidRPr="001D2FEC">
        <w:rPr>
          <w:color w:val="000000"/>
          <w:sz w:val="28"/>
          <w:szCs w:val="28"/>
        </w:rPr>
        <w:t xml:space="preserve"> предоставления и расходования иных межбюджетных трансфертов из бюдже</w:t>
      </w:r>
      <w:r w:rsidR="000A11F7">
        <w:rPr>
          <w:color w:val="000000"/>
          <w:sz w:val="28"/>
          <w:szCs w:val="28"/>
        </w:rPr>
        <w:t>та муниципального образования «</w:t>
      </w:r>
      <w:r w:rsidR="001D2FEC" w:rsidRPr="001D2FEC">
        <w:rPr>
          <w:color w:val="000000"/>
          <w:sz w:val="28"/>
          <w:szCs w:val="28"/>
        </w:rPr>
        <w:t>Сельское поселение Евпраксинский сельсовет Приволжского муниципального района Астраханской области» бюджету муниципального образования «Приволжский муниципальный район Астраханской области» на осуществление части полномочий по решению вопросов местного значения для создания условий для организации досуга и обеспечения жителей муниципального образования «Сельское поселение Евпраксинский сельсовет Приволжского муниципального района Астраханской области» услугами организаций культуры</w:t>
      </w:r>
    </w:p>
    <w:p w:rsidR="00C32988" w:rsidRPr="00C32988" w:rsidRDefault="00FF20A8" w:rsidP="00C32988">
      <w:pPr>
        <w:autoSpaceDE w:val="0"/>
        <w:autoSpaceDN w:val="0"/>
        <w:adjustRightInd w:val="0"/>
        <w:ind w:firstLine="567"/>
        <w:jc w:val="both"/>
        <w:rPr>
          <w:color w:val="000000"/>
          <w:sz w:val="28"/>
          <w:szCs w:val="28"/>
        </w:rPr>
      </w:pPr>
      <w:r>
        <w:rPr>
          <w:color w:val="000000"/>
          <w:sz w:val="28"/>
          <w:szCs w:val="28"/>
        </w:rPr>
        <w:t>2</w:t>
      </w:r>
      <w:r w:rsidR="00C32988" w:rsidRPr="00C32988">
        <w:rPr>
          <w:color w:val="000000"/>
          <w:sz w:val="28"/>
          <w:szCs w:val="28"/>
        </w:rPr>
        <w:t xml:space="preserve">. </w:t>
      </w:r>
      <w:r w:rsidR="006D5028">
        <w:rPr>
          <w:color w:val="000000"/>
          <w:sz w:val="28"/>
          <w:szCs w:val="28"/>
        </w:rPr>
        <w:t>О</w:t>
      </w:r>
      <w:r w:rsidR="00920C38">
        <w:rPr>
          <w:color w:val="000000"/>
          <w:sz w:val="28"/>
          <w:szCs w:val="28"/>
        </w:rPr>
        <w:t>бнародовать данное решение</w:t>
      </w:r>
      <w:r w:rsidR="00C32988" w:rsidRPr="00C32988">
        <w:rPr>
          <w:color w:val="000000"/>
          <w:sz w:val="28"/>
          <w:szCs w:val="28"/>
        </w:rPr>
        <w:t>.</w:t>
      </w:r>
    </w:p>
    <w:p w:rsidR="00C32988" w:rsidRPr="00C32988" w:rsidRDefault="00FF20A8" w:rsidP="00C32988">
      <w:pPr>
        <w:autoSpaceDE w:val="0"/>
        <w:autoSpaceDN w:val="0"/>
        <w:adjustRightInd w:val="0"/>
        <w:ind w:firstLine="567"/>
        <w:jc w:val="both"/>
        <w:rPr>
          <w:sz w:val="28"/>
          <w:szCs w:val="28"/>
        </w:rPr>
      </w:pPr>
      <w:r>
        <w:rPr>
          <w:sz w:val="28"/>
          <w:szCs w:val="28"/>
        </w:rPr>
        <w:t>3</w:t>
      </w:r>
      <w:r w:rsidR="00C32988" w:rsidRPr="00C32988">
        <w:rPr>
          <w:sz w:val="28"/>
          <w:szCs w:val="28"/>
        </w:rPr>
        <w:t xml:space="preserve">. </w:t>
      </w:r>
      <w:r w:rsidR="00351DA9" w:rsidRPr="00351DA9">
        <w:rPr>
          <w:sz w:val="28"/>
          <w:szCs w:val="28"/>
        </w:rPr>
        <w:t xml:space="preserve">Настоящее решение вступает в силу </w:t>
      </w:r>
      <w:r w:rsidR="001D2FEC">
        <w:rPr>
          <w:sz w:val="28"/>
          <w:szCs w:val="28"/>
        </w:rPr>
        <w:t xml:space="preserve">со дня </w:t>
      </w:r>
      <w:r w:rsidR="00920C38">
        <w:rPr>
          <w:sz w:val="28"/>
          <w:szCs w:val="28"/>
        </w:rPr>
        <w:t>обнародования</w:t>
      </w:r>
      <w:r w:rsidR="00C32988" w:rsidRPr="00C32988">
        <w:rPr>
          <w:sz w:val="28"/>
          <w:szCs w:val="28"/>
        </w:rPr>
        <w:t>.</w:t>
      </w:r>
    </w:p>
    <w:p w:rsidR="00C32988" w:rsidRPr="00C32988" w:rsidRDefault="00C32988" w:rsidP="00C32988">
      <w:pPr>
        <w:autoSpaceDE w:val="0"/>
        <w:autoSpaceDN w:val="0"/>
        <w:adjustRightInd w:val="0"/>
        <w:ind w:firstLine="567"/>
        <w:jc w:val="both"/>
        <w:rPr>
          <w:sz w:val="28"/>
          <w:szCs w:val="28"/>
        </w:rPr>
      </w:pPr>
    </w:p>
    <w:p w:rsidR="00C32988" w:rsidRPr="00C32988" w:rsidRDefault="00C32988" w:rsidP="00C32988">
      <w:pPr>
        <w:autoSpaceDE w:val="0"/>
        <w:autoSpaceDN w:val="0"/>
        <w:adjustRightInd w:val="0"/>
        <w:outlineLvl w:val="1"/>
        <w:rPr>
          <w:color w:val="000000"/>
          <w:sz w:val="28"/>
          <w:szCs w:val="28"/>
        </w:rPr>
      </w:pPr>
    </w:p>
    <w:p w:rsidR="00805D78" w:rsidRDefault="00900BE6" w:rsidP="001D2FEC">
      <w:pPr>
        <w:rPr>
          <w:color w:val="000000"/>
          <w:sz w:val="28"/>
          <w:szCs w:val="28"/>
        </w:rPr>
      </w:pPr>
      <w:r w:rsidRPr="00D20BA9">
        <w:rPr>
          <w:color w:val="000000"/>
          <w:sz w:val="28"/>
          <w:szCs w:val="28"/>
        </w:rPr>
        <w:t>Глава, председатель Совета муниципального</w:t>
      </w:r>
      <w:r w:rsidRPr="00D20BA9">
        <w:rPr>
          <w:color w:val="000000"/>
          <w:sz w:val="28"/>
          <w:szCs w:val="28"/>
        </w:rPr>
        <w:br/>
        <w:t>образования «Сельское поселение Евпраксинский</w:t>
      </w:r>
      <w:r w:rsidRPr="00D20BA9">
        <w:rPr>
          <w:color w:val="000000"/>
          <w:sz w:val="28"/>
          <w:szCs w:val="28"/>
        </w:rPr>
        <w:br/>
        <w:t>сельсовет Приволжского муниципального района</w:t>
      </w:r>
      <w:r w:rsidRPr="00D20BA9">
        <w:rPr>
          <w:color w:val="000000"/>
          <w:sz w:val="28"/>
          <w:szCs w:val="28"/>
        </w:rPr>
        <w:br/>
        <w:t xml:space="preserve">Астраханской области»                                                              </w:t>
      </w:r>
      <w:r>
        <w:rPr>
          <w:color w:val="000000"/>
          <w:sz w:val="28"/>
          <w:szCs w:val="28"/>
        </w:rPr>
        <w:t xml:space="preserve"> </w:t>
      </w:r>
      <w:r w:rsidRPr="00D20BA9">
        <w:rPr>
          <w:color w:val="000000"/>
          <w:sz w:val="28"/>
          <w:szCs w:val="28"/>
        </w:rPr>
        <w:t xml:space="preserve">   </w:t>
      </w:r>
      <w:r w:rsidR="001D2FEC">
        <w:rPr>
          <w:color w:val="000000"/>
          <w:sz w:val="28"/>
          <w:szCs w:val="28"/>
        </w:rPr>
        <w:t xml:space="preserve">          </w:t>
      </w:r>
      <w:r w:rsidRPr="00D20BA9">
        <w:rPr>
          <w:color w:val="000000"/>
          <w:sz w:val="28"/>
          <w:szCs w:val="28"/>
        </w:rPr>
        <w:t xml:space="preserve">   А.М. Мартынов</w:t>
      </w:r>
    </w:p>
    <w:p w:rsidR="001D2FEC" w:rsidRPr="000A11F7" w:rsidRDefault="000A11F7" w:rsidP="000A11F7">
      <w:pPr>
        <w:ind w:left="6237"/>
        <w:jc w:val="center"/>
        <w:rPr>
          <w:color w:val="000000"/>
        </w:rPr>
      </w:pPr>
      <w:r w:rsidRPr="000A11F7">
        <w:rPr>
          <w:color w:val="000000"/>
        </w:rPr>
        <w:lastRenderedPageBreak/>
        <w:t>УТВЕРЖДЕН</w:t>
      </w:r>
    </w:p>
    <w:p w:rsidR="000A11F7" w:rsidRDefault="000A11F7" w:rsidP="000A11F7">
      <w:pPr>
        <w:ind w:left="6237"/>
        <w:jc w:val="center"/>
        <w:rPr>
          <w:color w:val="000000"/>
        </w:rPr>
      </w:pPr>
      <w:r>
        <w:rPr>
          <w:color w:val="000000"/>
        </w:rPr>
        <w:t>р</w:t>
      </w:r>
      <w:r w:rsidRPr="000A11F7">
        <w:rPr>
          <w:color w:val="000000"/>
        </w:rPr>
        <w:t>ешением Совета</w:t>
      </w:r>
      <w:r w:rsidRPr="000A11F7">
        <w:t xml:space="preserve"> </w:t>
      </w:r>
      <w:r w:rsidRPr="000A11F7">
        <w:rPr>
          <w:color w:val="000000"/>
        </w:rPr>
        <w:t>муниципального</w:t>
      </w:r>
      <w:r w:rsidRPr="000A11F7">
        <w:rPr>
          <w:color w:val="000000"/>
        </w:rPr>
        <w:t xml:space="preserve"> </w:t>
      </w:r>
      <w:r w:rsidRPr="000A11F7">
        <w:rPr>
          <w:color w:val="000000"/>
        </w:rPr>
        <w:t>образования «Сельское поселение Евпраксинский</w:t>
      </w:r>
      <w:r w:rsidRPr="000A11F7">
        <w:rPr>
          <w:color w:val="000000"/>
        </w:rPr>
        <w:t xml:space="preserve"> </w:t>
      </w:r>
      <w:r w:rsidRPr="000A11F7">
        <w:rPr>
          <w:color w:val="000000"/>
        </w:rPr>
        <w:t>сельсовет Приволжского муниципального района</w:t>
      </w:r>
      <w:r w:rsidRPr="000A11F7">
        <w:rPr>
          <w:color w:val="000000"/>
        </w:rPr>
        <w:t xml:space="preserve"> </w:t>
      </w:r>
      <w:r w:rsidRPr="000A11F7">
        <w:rPr>
          <w:color w:val="000000"/>
        </w:rPr>
        <w:t>Астраханской области»</w:t>
      </w:r>
    </w:p>
    <w:p w:rsidR="000A11F7" w:rsidRPr="000A11F7" w:rsidRDefault="000A11F7" w:rsidP="000A11F7">
      <w:pPr>
        <w:ind w:left="6237"/>
        <w:jc w:val="center"/>
        <w:rPr>
          <w:color w:val="000000"/>
        </w:rPr>
      </w:pPr>
      <w:r>
        <w:rPr>
          <w:color w:val="000000"/>
        </w:rPr>
        <w:t>от 18.05.2023 № 11</w:t>
      </w:r>
    </w:p>
    <w:p w:rsidR="000A11F7" w:rsidRDefault="000A11F7" w:rsidP="001D2FEC">
      <w:pPr>
        <w:rPr>
          <w:color w:val="000000"/>
          <w:sz w:val="28"/>
          <w:szCs w:val="28"/>
        </w:rPr>
      </w:pPr>
    </w:p>
    <w:p w:rsidR="000A11F7" w:rsidRDefault="000A11F7" w:rsidP="000A11F7">
      <w:pPr>
        <w:pStyle w:val="ConsPlusNormal"/>
        <w:jc w:val="center"/>
      </w:pPr>
      <w:r>
        <w:t>ПОРЯДОК</w:t>
      </w:r>
    </w:p>
    <w:p w:rsidR="000A11F7" w:rsidRDefault="000A11F7" w:rsidP="000A11F7">
      <w:pPr>
        <w:pStyle w:val="ConsPlusNormal"/>
        <w:jc w:val="center"/>
      </w:pPr>
      <w:r>
        <w:t xml:space="preserve">предоставления и расходования иных межбюджетных трансфертов из бюджета муниципального образования </w:t>
      </w:r>
      <w:r w:rsidRPr="000A11F7">
        <w:t>«Сельское поселение Евпраксинский сельсовет Приволжского муниципального района Астраханской области»</w:t>
      </w:r>
      <w:r>
        <w:t xml:space="preserve"> области бюджету муниципального образования </w:t>
      </w:r>
      <w:r w:rsidRPr="000A11F7">
        <w:t>«Приволжск</w:t>
      </w:r>
      <w:r>
        <w:t>ий</w:t>
      </w:r>
      <w:r w:rsidRPr="000A11F7">
        <w:t xml:space="preserve"> муниципальн</w:t>
      </w:r>
      <w:r>
        <w:t>ый район</w:t>
      </w:r>
      <w:r w:rsidRPr="000A11F7">
        <w:t xml:space="preserve"> Астраханской области»</w:t>
      </w:r>
      <w:r>
        <w:t xml:space="preserve"> на осуществление части полномочий по решению вопросов местного значения для создания условий для организации досуга и обеспечения жителей </w:t>
      </w:r>
      <w:r w:rsidRPr="000A11F7">
        <w:t>муниципального образования «Сельское поселение Евпраксинский сельсовет Приволжского муниципального района Астраханской области»</w:t>
      </w:r>
      <w:r>
        <w:t xml:space="preserve"> услугами организаций культуры</w:t>
      </w:r>
    </w:p>
    <w:p w:rsidR="000A11F7" w:rsidRDefault="000A11F7" w:rsidP="000A11F7">
      <w:pPr>
        <w:pStyle w:val="ConsPlusNormal"/>
        <w:ind w:firstLine="540"/>
        <w:jc w:val="both"/>
      </w:pPr>
    </w:p>
    <w:p w:rsidR="000A11F7" w:rsidRDefault="000A11F7" w:rsidP="000A11F7">
      <w:pPr>
        <w:pStyle w:val="ConsPlusNormal"/>
        <w:ind w:firstLine="540"/>
        <w:jc w:val="both"/>
      </w:pPr>
      <w:r>
        <w:t xml:space="preserve">Настоящий </w:t>
      </w:r>
      <w:r>
        <w:t xml:space="preserve">Порядок </w:t>
      </w:r>
      <w:r w:rsidRPr="000A11F7">
        <w:t>предоставления и расходования иных межбюджетных трансфертов из бюджета муниципального образования «Сельское поселение Евпраксинский сельсовет Приволжского муниципального района Астраханской области» области бюджету муниципального образования «Приволжский муниципальный район Астраханской области» на осуществление части полномочий по решению вопросов местного значения для создания условий для организации досуга и обеспечения жителей муниципального образования «Сельское поселение Евпраксинский сельсовет Приволжского муниципального района Астраханской области» услугами организаций культуры</w:t>
      </w:r>
      <w:r>
        <w:t xml:space="preserve"> (далее - Порядок) разработан в соответствии со статьей 142.5 Бюджетного кодекса Российской Федерации и устанавливает случаи, целевое направление, условия, порядок расчета, сроки и порядок их перечисления.</w:t>
      </w:r>
    </w:p>
    <w:p w:rsidR="000A11F7" w:rsidRDefault="000A11F7" w:rsidP="000A11F7">
      <w:pPr>
        <w:pStyle w:val="ConsPlusNormal"/>
        <w:ind w:firstLine="540"/>
        <w:jc w:val="both"/>
      </w:pPr>
    </w:p>
    <w:p w:rsidR="000A11F7" w:rsidRDefault="000A11F7" w:rsidP="000A11F7">
      <w:pPr>
        <w:pStyle w:val="ConsPlusNormal"/>
        <w:ind w:firstLine="540"/>
        <w:jc w:val="both"/>
      </w:pPr>
      <w:r>
        <w:t>I. Общие положения</w:t>
      </w:r>
    </w:p>
    <w:p w:rsidR="000A11F7" w:rsidRDefault="000A11F7" w:rsidP="000A11F7">
      <w:pPr>
        <w:pStyle w:val="ConsPlusNormal"/>
        <w:spacing w:before="240"/>
        <w:ind w:firstLine="540"/>
        <w:jc w:val="both"/>
      </w:pPr>
      <w:r>
        <w:t xml:space="preserve">Межбюджетные трансферты предоставляются из бюджета муниципального образования </w:t>
      </w:r>
      <w:r w:rsidRPr="000A11F7">
        <w:t>«Сельское поселение Евпраксинский сельсовет Приволжского муниципального района Астраханской области»</w:t>
      </w:r>
      <w:r>
        <w:t xml:space="preserve"> (далее - бюджет </w:t>
      </w:r>
      <w:r w:rsidR="00746E6A">
        <w:t>П</w:t>
      </w:r>
      <w:r>
        <w:t xml:space="preserve">оселения) бюджету муниципального образования </w:t>
      </w:r>
      <w:r w:rsidRPr="000A11F7">
        <w:t>«Приволжск</w:t>
      </w:r>
      <w:r>
        <w:t>ий</w:t>
      </w:r>
      <w:r w:rsidRPr="000A11F7">
        <w:t xml:space="preserve"> муниципальн</w:t>
      </w:r>
      <w:r>
        <w:t>ый район</w:t>
      </w:r>
      <w:r w:rsidRPr="000A11F7">
        <w:t xml:space="preserve"> Астраханской области»</w:t>
      </w:r>
      <w:r>
        <w:t xml:space="preserve"> (далее - бюджет </w:t>
      </w:r>
      <w:r w:rsidR="00746E6A">
        <w:t>Р</w:t>
      </w:r>
      <w:r>
        <w:t>айона) на основании соглашения о передаче администрации муниципального образования «</w:t>
      </w:r>
      <w:r w:rsidRPr="000A11F7">
        <w:t>Приволжск</w:t>
      </w:r>
      <w:r>
        <w:t>ий</w:t>
      </w:r>
      <w:r w:rsidRPr="000A11F7">
        <w:t xml:space="preserve"> муниципальн</w:t>
      </w:r>
      <w:r>
        <w:t>ый район Астраханской области</w:t>
      </w:r>
      <w:r>
        <w:t xml:space="preserve">» части полномочий администрации муниципального образования </w:t>
      </w:r>
      <w:r w:rsidRPr="000A11F7">
        <w:t>«Сельское поселение Евпраксинский сельсовет Приволжского муниципального района Астраханской области»</w:t>
      </w:r>
      <w:r>
        <w:t xml:space="preserve"> в сфере культуры, включающее создание условий для организации досуга и обеспечения жителей </w:t>
      </w:r>
      <w:r w:rsidR="00746E6A">
        <w:t xml:space="preserve">муниципального образования </w:t>
      </w:r>
      <w:r w:rsidR="00746E6A" w:rsidRPr="00746E6A">
        <w:t>«Сельское поселение Евпраксинский сельсовет Приволжского муниципального района Астраханской области»</w:t>
      </w:r>
      <w:r>
        <w:t xml:space="preserve"> (далее </w:t>
      </w:r>
      <w:r>
        <w:t xml:space="preserve">- </w:t>
      </w:r>
      <w:r>
        <w:t>Поселение) услугами организаций культуры, заключенному между администрацией муниципального образования «</w:t>
      </w:r>
      <w:r w:rsidRPr="000A11F7">
        <w:t>Приволжск</w:t>
      </w:r>
      <w:r>
        <w:t>ий</w:t>
      </w:r>
      <w:r w:rsidRPr="000A11F7">
        <w:t xml:space="preserve"> муниципальн</w:t>
      </w:r>
      <w:r>
        <w:t>ый район Астраханской области</w:t>
      </w:r>
      <w:r>
        <w:t>»</w:t>
      </w:r>
      <w:r>
        <w:t xml:space="preserve"> </w:t>
      </w:r>
      <w:r>
        <w:t xml:space="preserve">и администрацией муниципального образования </w:t>
      </w:r>
      <w:r w:rsidRPr="000A11F7">
        <w:t>«Сельское поселение Евпраксинский сельсовет Приволжского муниципального района Астраханской области»</w:t>
      </w:r>
      <w:r>
        <w:t>.</w:t>
      </w:r>
    </w:p>
    <w:p w:rsidR="000A11F7" w:rsidRDefault="000A11F7" w:rsidP="000A11F7">
      <w:pPr>
        <w:pStyle w:val="ConsPlusNormal"/>
        <w:ind w:firstLine="540"/>
        <w:jc w:val="both"/>
      </w:pPr>
    </w:p>
    <w:p w:rsidR="000A11F7" w:rsidRDefault="000A11F7" w:rsidP="000A11F7">
      <w:pPr>
        <w:pStyle w:val="ConsPlusNormal"/>
        <w:ind w:firstLine="540"/>
        <w:jc w:val="both"/>
      </w:pPr>
      <w:r>
        <w:t>II. Направление предоставления межбюджетных трансфертов</w:t>
      </w:r>
    </w:p>
    <w:p w:rsidR="000A11F7" w:rsidRDefault="000A11F7" w:rsidP="000A11F7">
      <w:pPr>
        <w:pStyle w:val="ConsPlusNormal"/>
        <w:spacing w:before="240"/>
        <w:ind w:firstLine="540"/>
        <w:jc w:val="both"/>
      </w:pPr>
      <w:r>
        <w:t xml:space="preserve">На осуществление переданных полномочий из бюджета Поселения в бюджет Района предоставляются Межбюджетные трансферты на осуществление части полномочий Поселения в соответствии со статьей 14 Федерального закона </w:t>
      </w:r>
      <w:r w:rsidR="00746E6A" w:rsidRPr="00746E6A">
        <w:t>от 06.10.2003 № 131-ФЗ</w:t>
      </w:r>
      <w:r>
        <w:t xml:space="preserve"> </w:t>
      </w:r>
      <w:r w:rsidR="00746E6A">
        <w:t>«</w:t>
      </w:r>
      <w:r>
        <w:t>Об общих принципах организации местного самоуправления в Российской Федерации</w:t>
      </w:r>
      <w:r w:rsidR="00746E6A">
        <w:t>»</w:t>
      </w:r>
      <w:r>
        <w:t>, в том числе на осуществление целевых программных мероприятий в части полномочий в сфере культуры.</w:t>
      </w:r>
    </w:p>
    <w:p w:rsidR="000A11F7" w:rsidRDefault="000A11F7" w:rsidP="000A11F7">
      <w:pPr>
        <w:pStyle w:val="ConsPlusNormal"/>
        <w:ind w:firstLine="540"/>
        <w:jc w:val="both"/>
      </w:pPr>
    </w:p>
    <w:p w:rsidR="000A11F7" w:rsidRDefault="000A11F7" w:rsidP="000A11F7">
      <w:pPr>
        <w:pStyle w:val="ConsPlusNormal"/>
        <w:ind w:firstLine="540"/>
        <w:jc w:val="both"/>
      </w:pPr>
      <w:r>
        <w:t>III. Условия предоставления межбюджетных трансфертов</w:t>
      </w:r>
    </w:p>
    <w:p w:rsidR="000A11F7" w:rsidRDefault="000A11F7" w:rsidP="000A11F7">
      <w:pPr>
        <w:pStyle w:val="ConsPlusNormal"/>
        <w:spacing w:before="240"/>
        <w:ind w:firstLine="540"/>
        <w:jc w:val="both"/>
      </w:pPr>
      <w:r>
        <w:lastRenderedPageBreak/>
        <w:t xml:space="preserve">3.1. Межбюджетные трансферты предоставляются в виде иных межбюджетных трансфертов в объемах, предусмотренных в бюджете </w:t>
      </w:r>
      <w:r w:rsidR="00746E6A">
        <w:t>П</w:t>
      </w:r>
      <w:r>
        <w:t>оселения на финансовое обеспечение учреждений в сфере культуры в части оплаты труда культуры.</w:t>
      </w:r>
    </w:p>
    <w:p w:rsidR="000A11F7" w:rsidRDefault="000A11F7" w:rsidP="000A11F7">
      <w:pPr>
        <w:pStyle w:val="ConsPlusNormal"/>
        <w:spacing w:before="240"/>
        <w:ind w:firstLine="540"/>
        <w:jc w:val="both"/>
      </w:pPr>
      <w:r>
        <w:t>3.2. Межбюджетные трансферты носят целевой характер и не могут быть использованы на другие цели.</w:t>
      </w:r>
    </w:p>
    <w:p w:rsidR="000A11F7" w:rsidRDefault="000A11F7" w:rsidP="000A11F7">
      <w:pPr>
        <w:pStyle w:val="ConsPlusNormal"/>
        <w:ind w:firstLine="540"/>
        <w:jc w:val="both"/>
      </w:pPr>
    </w:p>
    <w:p w:rsidR="000A11F7" w:rsidRDefault="000A11F7" w:rsidP="000A11F7">
      <w:pPr>
        <w:pStyle w:val="ConsPlusNormal"/>
        <w:ind w:firstLine="540"/>
        <w:jc w:val="both"/>
      </w:pPr>
      <w:r>
        <w:t>IV. Порядок расчета объема передаваемых межбюджетных трансфертов</w:t>
      </w:r>
    </w:p>
    <w:p w:rsidR="000A11F7" w:rsidRDefault="000A11F7" w:rsidP="000A11F7">
      <w:pPr>
        <w:pStyle w:val="ConsPlusNormal"/>
        <w:spacing w:before="240"/>
        <w:ind w:firstLine="540"/>
        <w:jc w:val="both"/>
      </w:pPr>
      <w:r>
        <w:t>4.1. Объем передаваемых межбюджетных трансфертов определяется в соответствии с:</w:t>
      </w:r>
    </w:p>
    <w:p w:rsidR="000A11F7" w:rsidRDefault="000A11F7" w:rsidP="000A11F7">
      <w:pPr>
        <w:pStyle w:val="ConsPlusNormal"/>
        <w:spacing w:before="240"/>
        <w:ind w:firstLine="540"/>
        <w:jc w:val="both"/>
      </w:pPr>
      <w:r>
        <w:t>- фондом оплаты труда работников, рассчитанных согласно штатному расписанию;</w:t>
      </w:r>
    </w:p>
    <w:p w:rsidR="000A11F7" w:rsidRDefault="000A11F7" w:rsidP="000A11F7">
      <w:pPr>
        <w:pStyle w:val="ConsPlusNormal"/>
        <w:spacing w:before="240"/>
        <w:ind w:firstLine="540"/>
        <w:jc w:val="both"/>
      </w:pPr>
      <w:r>
        <w:t>- начислениями на выплаты по оплате труда;</w:t>
      </w:r>
    </w:p>
    <w:p w:rsidR="000A11F7" w:rsidRDefault="000A11F7" w:rsidP="000A11F7">
      <w:pPr>
        <w:pStyle w:val="ConsPlusNormal"/>
        <w:spacing w:before="240"/>
        <w:ind w:firstLine="540"/>
        <w:jc w:val="both"/>
      </w:pPr>
      <w:r>
        <w:t xml:space="preserve">4.2. Методика расчета объема межбюджетных трансфертов на исполнение переданных полномочий по созданию условий для организации досуга и обеспечения жителей </w:t>
      </w:r>
      <w:r w:rsidR="00746E6A">
        <w:t>П</w:t>
      </w:r>
      <w:r>
        <w:t>оселения услугами организаций культуры:</w:t>
      </w:r>
    </w:p>
    <w:p w:rsidR="000A11F7" w:rsidRDefault="000A11F7" w:rsidP="000A11F7">
      <w:pPr>
        <w:pStyle w:val="ConsPlusNormal"/>
        <w:ind w:firstLine="540"/>
        <w:jc w:val="both"/>
      </w:pPr>
      <w:r>
        <w:t xml:space="preserve">Расчет межбюджетных трансфертов бюджету </w:t>
      </w:r>
      <w:r w:rsidR="00746E6A" w:rsidRPr="00746E6A">
        <w:t>муниципального образования «Приволжский муниципальный район Астраханской области»</w:t>
      </w:r>
      <w:r>
        <w:t xml:space="preserve"> производится в следующем порядке:</w:t>
      </w:r>
    </w:p>
    <w:p w:rsidR="000A11F7" w:rsidRDefault="000A11F7" w:rsidP="000A11F7">
      <w:pPr>
        <w:pStyle w:val="ConsPlusNormal"/>
        <w:spacing w:before="240"/>
        <w:ind w:firstLine="540"/>
        <w:jc w:val="both"/>
      </w:pPr>
      <w:r>
        <w:t>F= (</w:t>
      </w:r>
      <w:proofErr w:type="spellStart"/>
      <w:r>
        <w:t>Зп+Н</w:t>
      </w:r>
      <w:proofErr w:type="spellEnd"/>
      <w:r>
        <w:t>) x Км</w:t>
      </w:r>
    </w:p>
    <w:p w:rsidR="000A11F7" w:rsidRDefault="000A11F7" w:rsidP="000A11F7">
      <w:pPr>
        <w:pStyle w:val="ConsPlusNormal"/>
        <w:spacing w:before="240"/>
        <w:ind w:firstLine="540"/>
        <w:jc w:val="both"/>
      </w:pPr>
      <w:proofErr w:type="spellStart"/>
      <w:r>
        <w:t>Зп</w:t>
      </w:r>
      <w:proofErr w:type="spellEnd"/>
      <w:r>
        <w:t xml:space="preserve"> - заработная плата работников согласно штатному расписанию (или среднесписочной численности) на текущий финансовый год;</w:t>
      </w:r>
    </w:p>
    <w:p w:rsidR="000A11F7" w:rsidRDefault="000A11F7" w:rsidP="000A11F7">
      <w:pPr>
        <w:pStyle w:val="ConsPlusNormal"/>
        <w:spacing w:before="240"/>
        <w:ind w:firstLine="540"/>
        <w:jc w:val="both"/>
      </w:pPr>
      <w:r>
        <w:t>Н - начисления на выплаты по оплате труда;</w:t>
      </w:r>
    </w:p>
    <w:p w:rsidR="000A11F7" w:rsidRDefault="000A11F7" w:rsidP="000A11F7">
      <w:pPr>
        <w:pStyle w:val="ConsPlusNormal"/>
        <w:spacing w:before="240"/>
        <w:ind w:firstLine="540"/>
        <w:jc w:val="both"/>
      </w:pPr>
      <w:r>
        <w:t>Км - количество месяцев.</w:t>
      </w:r>
    </w:p>
    <w:p w:rsidR="000A11F7" w:rsidRDefault="000A11F7" w:rsidP="000A11F7">
      <w:pPr>
        <w:pStyle w:val="ConsPlusNormal"/>
        <w:spacing w:before="240"/>
        <w:ind w:firstLine="540"/>
        <w:jc w:val="both"/>
      </w:pPr>
      <w:r>
        <w:t>Кроме того, возможно использование поправочных коэффициентов, размеры которых согласовываются сторонами соглашением, исходя из необходимости и интенсификации деятельности учреждений клубной системы:</w:t>
      </w:r>
    </w:p>
    <w:p w:rsidR="000A11F7" w:rsidRDefault="000A11F7" w:rsidP="000A11F7">
      <w:pPr>
        <w:pStyle w:val="ConsPlusNormal"/>
        <w:spacing w:before="240"/>
        <w:ind w:firstLine="540"/>
        <w:jc w:val="both"/>
      </w:pPr>
      <w:r>
        <w:t>Кп1 - поправочный коэффициент - доля обслуживаемого населения в поселении (официальные данные Росстата за 202</w:t>
      </w:r>
      <w:r w:rsidR="00746E6A">
        <w:t>2</w:t>
      </w:r>
      <w:r>
        <w:t xml:space="preserve"> год) к общей численности постоянного населения района на 01.01.202</w:t>
      </w:r>
      <w:r w:rsidR="00746E6A">
        <w:t>3</w:t>
      </w:r>
      <w:r>
        <w:t>;</w:t>
      </w:r>
    </w:p>
    <w:p w:rsidR="000A11F7" w:rsidRDefault="000A11F7" w:rsidP="000A11F7">
      <w:pPr>
        <w:pStyle w:val="ConsPlusNormal"/>
        <w:ind w:firstLine="540"/>
        <w:jc w:val="both"/>
      </w:pPr>
    </w:p>
    <w:p w:rsidR="000A11F7" w:rsidRDefault="000A11F7" w:rsidP="000A11F7">
      <w:pPr>
        <w:pStyle w:val="ConsPlusNormal"/>
        <w:ind w:firstLine="540"/>
        <w:jc w:val="both"/>
      </w:pPr>
      <w:r>
        <w:t>V. Сроки и порядок перечисления иных межбюджетных трансфертов</w:t>
      </w:r>
    </w:p>
    <w:p w:rsidR="000A11F7" w:rsidRDefault="000A11F7" w:rsidP="000A11F7">
      <w:pPr>
        <w:pStyle w:val="ConsPlusNormal"/>
        <w:spacing w:before="240"/>
        <w:ind w:firstLine="540"/>
        <w:jc w:val="both"/>
      </w:pPr>
      <w:r>
        <w:t xml:space="preserve">5.1. Поселение, в целях бесперебойного осуществления передаваемых полномочий, осуществляет перечисление межбюджетных трансфертов бюджету </w:t>
      </w:r>
      <w:r w:rsidR="00746E6A">
        <w:t>Района</w:t>
      </w:r>
      <w:r>
        <w:t xml:space="preserve"> ежеквартально равными долями не позднее 15 числа первого месяца текущего квартала.</w:t>
      </w:r>
    </w:p>
    <w:p w:rsidR="000A11F7" w:rsidRDefault="000A11F7" w:rsidP="000A11F7">
      <w:pPr>
        <w:pStyle w:val="ConsPlusNormal"/>
        <w:spacing w:before="240"/>
        <w:ind w:firstLine="540"/>
        <w:jc w:val="both"/>
      </w:pPr>
      <w:r>
        <w:t xml:space="preserve">5.2. Поселение осуществляет перечисление межбюджетных трансфертов бюджету </w:t>
      </w:r>
      <w:r w:rsidR="00746E6A">
        <w:t>Района</w:t>
      </w:r>
      <w:r>
        <w:t xml:space="preserve"> в пределах средств, утвержденных решением Совета Поселения о бюджете муниципального образования «</w:t>
      </w:r>
      <w:r w:rsidR="00746E6A" w:rsidRPr="00746E6A">
        <w:t>Сельское поселение Евпраксинский сельсовет Приволжского муниципального района Астраханской области»</w:t>
      </w:r>
      <w:r>
        <w:t>.</w:t>
      </w:r>
    </w:p>
    <w:p w:rsidR="000A11F7" w:rsidRDefault="000A11F7" w:rsidP="000A11F7">
      <w:pPr>
        <w:pStyle w:val="ConsPlusNormal"/>
        <w:spacing w:before="240"/>
        <w:ind w:firstLine="540"/>
        <w:jc w:val="both"/>
      </w:pPr>
      <w:r>
        <w:t xml:space="preserve">5.3. Получателем межбюджетных трансфертов является администрация </w:t>
      </w:r>
      <w:r w:rsidR="00746E6A" w:rsidRPr="00746E6A">
        <w:t>муниципального образования «Приволжский муниципальный район Астраханской области»</w:t>
      </w:r>
      <w:bookmarkStart w:id="1" w:name="_GoBack"/>
      <w:bookmarkEnd w:id="1"/>
      <w:r>
        <w:t>.</w:t>
      </w:r>
    </w:p>
    <w:p w:rsidR="000A11F7" w:rsidRDefault="000A11F7" w:rsidP="001D2FEC">
      <w:pPr>
        <w:rPr>
          <w:color w:val="000000"/>
          <w:sz w:val="28"/>
          <w:szCs w:val="28"/>
        </w:rPr>
      </w:pPr>
    </w:p>
    <w:p w:rsidR="000A11F7" w:rsidRDefault="000A11F7" w:rsidP="001D2FEC">
      <w:pPr>
        <w:rPr>
          <w:color w:val="000000"/>
          <w:sz w:val="28"/>
          <w:szCs w:val="28"/>
        </w:rPr>
      </w:pPr>
    </w:p>
    <w:sectPr w:rsidR="000A11F7" w:rsidSect="001D2FEC">
      <w:headerReference w:type="default" r:id="rId8"/>
      <w:pgSz w:w="11906" w:h="16838"/>
      <w:pgMar w:top="540" w:right="566" w:bottom="539"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206" w:rsidRDefault="008B3206" w:rsidP="00900BE6">
      <w:r>
        <w:separator/>
      </w:r>
    </w:p>
  </w:endnote>
  <w:endnote w:type="continuationSeparator" w:id="0">
    <w:p w:rsidR="008B3206" w:rsidRDefault="008B3206" w:rsidP="0090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206" w:rsidRDefault="008B3206" w:rsidP="00900BE6">
      <w:r>
        <w:separator/>
      </w:r>
    </w:p>
  </w:footnote>
  <w:footnote w:type="continuationSeparator" w:id="0">
    <w:p w:rsidR="008B3206" w:rsidRDefault="008B3206" w:rsidP="00900B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782147"/>
      <w:docPartObj>
        <w:docPartGallery w:val="Page Numbers (Top of Page)"/>
        <w:docPartUnique/>
      </w:docPartObj>
    </w:sdtPr>
    <w:sdtEndPr/>
    <w:sdtContent>
      <w:p w:rsidR="00900BE6" w:rsidRDefault="00900BE6">
        <w:pPr>
          <w:pStyle w:val="a7"/>
          <w:jc w:val="center"/>
        </w:pPr>
        <w:r>
          <w:fldChar w:fldCharType="begin"/>
        </w:r>
        <w:r>
          <w:instrText>PAGE   \* MERGEFORMAT</w:instrText>
        </w:r>
        <w:r>
          <w:fldChar w:fldCharType="separate"/>
        </w:r>
        <w:r w:rsidR="00746E6A">
          <w:rPr>
            <w:noProof/>
          </w:rPr>
          <w:t>2</w:t>
        </w:r>
        <w:r>
          <w:fldChar w:fldCharType="end"/>
        </w:r>
      </w:p>
    </w:sdtContent>
  </w:sdt>
  <w:p w:rsidR="00900BE6" w:rsidRDefault="00900BE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22A7B"/>
    <w:multiLevelType w:val="hybridMultilevel"/>
    <w:tmpl w:val="E3084068"/>
    <w:lvl w:ilvl="0" w:tplc="3A5C68B8">
      <w:start w:val="1"/>
      <w:numFmt w:val="decimal"/>
      <w:lvlText w:val="%1."/>
      <w:lvlJc w:val="left"/>
      <w:pPr>
        <w:tabs>
          <w:tab w:val="num" w:pos="720"/>
        </w:tabs>
        <w:ind w:left="720" w:hanging="360"/>
      </w:pPr>
    </w:lvl>
    <w:lvl w:ilvl="1" w:tplc="ED64D764">
      <w:numFmt w:val="none"/>
      <w:lvlText w:val=""/>
      <w:lvlJc w:val="left"/>
      <w:pPr>
        <w:tabs>
          <w:tab w:val="num" w:pos="360"/>
        </w:tabs>
      </w:pPr>
    </w:lvl>
    <w:lvl w:ilvl="2" w:tplc="9B0A7A8E">
      <w:numFmt w:val="none"/>
      <w:lvlText w:val=""/>
      <w:lvlJc w:val="left"/>
      <w:pPr>
        <w:tabs>
          <w:tab w:val="num" w:pos="360"/>
        </w:tabs>
      </w:pPr>
    </w:lvl>
    <w:lvl w:ilvl="3" w:tplc="16AAE9C0">
      <w:numFmt w:val="none"/>
      <w:lvlText w:val=""/>
      <w:lvlJc w:val="left"/>
      <w:pPr>
        <w:tabs>
          <w:tab w:val="num" w:pos="360"/>
        </w:tabs>
      </w:pPr>
    </w:lvl>
    <w:lvl w:ilvl="4" w:tplc="250A461E">
      <w:numFmt w:val="none"/>
      <w:lvlText w:val=""/>
      <w:lvlJc w:val="left"/>
      <w:pPr>
        <w:tabs>
          <w:tab w:val="num" w:pos="360"/>
        </w:tabs>
      </w:pPr>
    </w:lvl>
    <w:lvl w:ilvl="5" w:tplc="6B32C652">
      <w:numFmt w:val="none"/>
      <w:lvlText w:val=""/>
      <w:lvlJc w:val="left"/>
      <w:pPr>
        <w:tabs>
          <w:tab w:val="num" w:pos="360"/>
        </w:tabs>
      </w:pPr>
    </w:lvl>
    <w:lvl w:ilvl="6" w:tplc="C7627B22">
      <w:numFmt w:val="none"/>
      <w:lvlText w:val=""/>
      <w:lvlJc w:val="left"/>
      <w:pPr>
        <w:tabs>
          <w:tab w:val="num" w:pos="360"/>
        </w:tabs>
      </w:pPr>
    </w:lvl>
    <w:lvl w:ilvl="7" w:tplc="4D04034A">
      <w:numFmt w:val="none"/>
      <w:lvlText w:val=""/>
      <w:lvlJc w:val="left"/>
      <w:pPr>
        <w:tabs>
          <w:tab w:val="num" w:pos="360"/>
        </w:tabs>
      </w:pPr>
    </w:lvl>
    <w:lvl w:ilvl="8" w:tplc="A782C0E6">
      <w:numFmt w:val="none"/>
      <w:lvlText w:val=""/>
      <w:lvlJc w:val="left"/>
      <w:pPr>
        <w:tabs>
          <w:tab w:val="num" w:pos="360"/>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C5"/>
    <w:rsid w:val="000606C1"/>
    <w:rsid w:val="000A11F7"/>
    <w:rsid w:val="000A40F1"/>
    <w:rsid w:val="000B249F"/>
    <w:rsid w:val="000F1FA2"/>
    <w:rsid w:val="001151C5"/>
    <w:rsid w:val="001528BA"/>
    <w:rsid w:val="00176CC5"/>
    <w:rsid w:val="001B6606"/>
    <w:rsid w:val="001D1CA9"/>
    <w:rsid w:val="001D23AB"/>
    <w:rsid w:val="001D2FEC"/>
    <w:rsid w:val="001E74DB"/>
    <w:rsid w:val="002D70ED"/>
    <w:rsid w:val="00301714"/>
    <w:rsid w:val="0030438B"/>
    <w:rsid w:val="00304C5D"/>
    <w:rsid w:val="00351DA9"/>
    <w:rsid w:val="003C46A7"/>
    <w:rsid w:val="003E0384"/>
    <w:rsid w:val="0040198C"/>
    <w:rsid w:val="0040516E"/>
    <w:rsid w:val="00415A17"/>
    <w:rsid w:val="00422EAB"/>
    <w:rsid w:val="00474A1C"/>
    <w:rsid w:val="004D3245"/>
    <w:rsid w:val="004E49C5"/>
    <w:rsid w:val="00517DB4"/>
    <w:rsid w:val="00546487"/>
    <w:rsid w:val="00546F31"/>
    <w:rsid w:val="00567E0E"/>
    <w:rsid w:val="005819DA"/>
    <w:rsid w:val="005D487D"/>
    <w:rsid w:val="005D570E"/>
    <w:rsid w:val="006477A8"/>
    <w:rsid w:val="006608C5"/>
    <w:rsid w:val="00680A73"/>
    <w:rsid w:val="006960FD"/>
    <w:rsid w:val="006C3C66"/>
    <w:rsid w:val="006D5028"/>
    <w:rsid w:val="00724214"/>
    <w:rsid w:val="00726470"/>
    <w:rsid w:val="00746E6A"/>
    <w:rsid w:val="0074748C"/>
    <w:rsid w:val="007808B8"/>
    <w:rsid w:val="0079354C"/>
    <w:rsid w:val="007B2986"/>
    <w:rsid w:val="007C0028"/>
    <w:rsid w:val="007E0636"/>
    <w:rsid w:val="007F4922"/>
    <w:rsid w:val="00805D78"/>
    <w:rsid w:val="008537A3"/>
    <w:rsid w:val="00882626"/>
    <w:rsid w:val="008B2031"/>
    <w:rsid w:val="008B3206"/>
    <w:rsid w:val="008B7152"/>
    <w:rsid w:val="008D1B6A"/>
    <w:rsid w:val="00900BE6"/>
    <w:rsid w:val="00920C38"/>
    <w:rsid w:val="00953CBC"/>
    <w:rsid w:val="009667CD"/>
    <w:rsid w:val="009767C6"/>
    <w:rsid w:val="009D2A10"/>
    <w:rsid w:val="00A466BD"/>
    <w:rsid w:val="00AC2F7B"/>
    <w:rsid w:val="00AD405C"/>
    <w:rsid w:val="00AF421B"/>
    <w:rsid w:val="00C32988"/>
    <w:rsid w:val="00C4270D"/>
    <w:rsid w:val="00C81D0E"/>
    <w:rsid w:val="00CC23F7"/>
    <w:rsid w:val="00D2643E"/>
    <w:rsid w:val="00D57DE8"/>
    <w:rsid w:val="00D949F7"/>
    <w:rsid w:val="00DB5FF2"/>
    <w:rsid w:val="00E81BD4"/>
    <w:rsid w:val="00ED16A8"/>
    <w:rsid w:val="00EE6224"/>
    <w:rsid w:val="00F14E45"/>
    <w:rsid w:val="00F44233"/>
    <w:rsid w:val="00F64AF3"/>
    <w:rsid w:val="00F662E2"/>
    <w:rsid w:val="00F72CB3"/>
    <w:rsid w:val="00FD20F5"/>
    <w:rsid w:val="00FF2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3590"/>
  <w15:docId w15:val="{D9F74C40-A157-49E2-AFC1-192DEBA1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C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6CC5"/>
    <w:pPr>
      <w:keepNext/>
      <w:spacing w:line="360" w:lineRule="auto"/>
      <w:jc w:val="center"/>
      <w:outlineLvl w:val="0"/>
    </w:pPr>
    <w:rPr>
      <w:rFonts w:ascii="Bookman Old Style" w:hAnsi="Bookman Old Style"/>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6CC5"/>
    <w:rPr>
      <w:rFonts w:ascii="Bookman Old Style" w:eastAsia="Times New Roman" w:hAnsi="Bookman Old Style" w:cs="Times New Roman"/>
      <w:b/>
      <w:sz w:val="44"/>
      <w:szCs w:val="20"/>
      <w:lang w:eastAsia="ru-RU"/>
    </w:rPr>
  </w:style>
  <w:style w:type="paragraph" w:customStyle="1" w:styleId="ConsPlusTitle">
    <w:name w:val="ConsPlusTitle"/>
    <w:rsid w:val="00176CC5"/>
    <w:pPr>
      <w:autoSpaceDE w:val="0"/>
      <w:autoSpaceDN w:val="0"/>
      <w:adjustRightInd w:val="0"/>
      <w:spacing w:after="0" w:line="240" w:lineRule="auto"/>
    </w:pPr>
    <w:rPr>
      <w:rFonts w:ascii="Times New Roman" w:eastAsia="Times New Roman" w:hAnsi="Times New Roman" w:cs="Times New Roman"/>
      <w:b/>
      <w:bCs/>
      <w:sz w:val="2"/>
      <w:szCs w:val="2"/>
      <w:lang w:eastAsia="ru-RU"/>
    </w:rPr>
  </w:style>
  <w:style w:type="paragraph" w:styleId="a3">
    <w:name w:val="List Paragraph"/>
    <w:basedOn w:val="a"/>
    <w:uiPriority w:val="34"/>
    <w:qFormat/>
    <w:rsid w:val="00D2643E"/>
    <w:pPr>
      <w:ind w:left="720"/>
      <w:contextualSpacing/>
    </w:pPr>
  </w:style>
  <w:style w:type="paragraph" w:styleId="a4">
    <w:name w:val="No Spacing"/>
    <w:uiPriority w:val="1"/>
    <w:qFormat/>
    <w:rsid w:val="00D2643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F4922"/>
    <w:rPr>
      <w:rFonts w:ascii="Segoe UI" w:hAnsi="Segoe UI" w:cs="Segoe UI"/>
      <w:sz w:val="18"/>
      <w:szCs w:val="18"/>
    </w:rPr>
  </w:style>
  <w:style w:type="character" w:customStyle="1" w:styleId="a6">
    <w:name w:val="Текст выноски Знак"/>
    <w:basedOn w:val="a0"/>
    <w:link w:val="a5"/>
    <w:uiPriority w:val="99"/>
    <w:semiHidden/>
    <w:rsid w:val="007F4922"/>
    <w:rPr>
      <w:rFonts w:ascii="Segoe UI" w:eastAsia="Times New Roman" w:hAnsi="Segoe UI" w:cs="Segoe UI"/>
      <w:sz w:val="18"/>
      <w:szCs w:val="18"/>
      <w:lang w:eastAsia="ru-RU"/>
    </w:rPr>
  </w:style>
  <w:style w:type="paragraph" w:styleId="a7">
    <w:name w:val="header"/>
    <w:basedOn w:val="a"/>
    <w:link w:val="a8"/>
    <w:uiPriority w:val="99"/>
    <w:unhideWhenUsed/>
    <w:rsid w:val="00900BE6"/>
    <w:pPr>
      <w:tabs>
        <w:tab w:val="center" w:pos="4677"/>
        <w:tab w:val="right" w:pos="9355"/>
      </w:tabs>
    </w:pPr>
  </w:style>
  <w:style w:type="character" w:customStyle="1" w:styleId="a8">
    <w:name w:val="Верхний колонтитул Знак"/>
    <w:basedOn w:val="a0"/>
    <w:link w:val="a7"/>
    <w:uiPriority w:val="99"/>
    <w:rsid w:val="00900BE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0BE6"/>
    <w:pPr>
      <w:tabs>
        <w:tab w:val="center" w:pos="4677"/>
        <w:tab w:val="right" w:pos="9355"/>
      </w:tabs>
    </w:pPr>
  </w:style>
  <w:style w:type="character" w:customStyle="1" w:styleId="aa">
    <w:name w:val="Нижний колонтитул Знак"/>
    <w:basedOn w:val="a0"/>
    <w:link w:val="a9"/>
    <w:uiPriority w:val="99"/>
    <w:rsid w:val="00900BE6"/>
    <w:rPr>
      <w:rFonts w:ascii="Times New Roman" w:eastAsia="Times New Roman" w:hAnsi="Times New Roman" w:cs="Times New Roman"/>
      <w:sz w:val="24"/>
      <w:szCs w:val="24"/>
      <w:lang w:eastAsia="ru-RU"/>
    </w:rPr>
  </w:style>
  <w:style w:type="paragraph" w:customStyle="1" w:styleId="ConsPlusNormal">
    <w:name w:val="ConsPlusNormal"/>
    <w:rsid w:val="000A11F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0570">
      <w:bodyDiv w:val="1"/>
      <w:marLeft w:val="0"/>
      <w:marRight w:val="0"/>
      <w:marTop w:val="0"/>
      <w:marBottom w:val="0"/>
      <w:divBdr>
        <w:top w:val="none" w:sz="0" w:space="0" w:color="auto"/>
        <w:left w:val="none" w:sz="0" w:space="0" w:color="auto"/>
        <w:bottom w:val="none" w:sz="0" w:space="0" w:color="auto"/>
        <w:right w:val="none" w:sz="0" w:space="0" w:color="auto"/>
      </w:divBdr>
    </w:div>
    <w:div w:id="863522090">
      <w:bodyDiv w:val="1"/>
      <w:marLeft w:val="0"/>
      <w:marRight w:val="0"/>
      <w:marTop w:val="0"/>
      <w:marBottom w:val="0"/>
      <w:divBdr>
        <w:top w:val="none" w:sz="0" w:space="0" w:color="auto"/>
        <w:left w:val="none" w:sz="0" w:space="0" w:color="auto"/>
        <w:bottom w:val="none" w:sz="0" w:space="0" w:color="auto"/>
        <w:right w:val="none" w:sz="0" w:space="0" w:color="auto"/>
      </w:divBdr>
    </w:div>
    <w:div w:id="884678167">
      <w:bodyDiv w:val="1"/>
      <w:marLeft w:val="0"/>
      <w:marRight w:val="0"/>
      <w:marTop w:val="0"/>
      <w:marBottom w:val="0"/>
      <w:divBdr>
        <w:top w:val="none" w:sz="0" w:space="0" w:color="auto"/>
        <w:left w:val="none" w:sz="0" w:space="0" w:color="auto"/>
        <w:bottom w:val="none" w:sz="0" w:space="0" w:color="auto"/>
        <w:right w:val="none" w:sz="0" w:space="0" w:color="auto"/>
      </w:divBdr>
    </w:div>
    <w:div w:id="148743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F9ACB-2177-4260-85E5-C65C610E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Брюс Виллис</dc:creator>
  <cp:keywords/>
  <dc:description/>
  <cp:lastModifiedBy>Гаврин Сергей Сергеевич</cp:lastModifiedBy>
  <cp:revision>67</cp:revision>
  <cp:lastPrinted>2020-02-12T07:19:00Z</cp:lastPrinted>
  <dcterms:created xsi:type="dcterms:W3CDTF">2016-02-19T09:36:00Z</dcterms:created>
  <dcterms:modified xsi:type="dcterms:W3CDTF">2023-05-16T06:25:00Z</dcterms:modified>
</cp:coreProperties>
</file>