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E1" w:rsidRPr="008D7DDA" w:rsidRDefault="0007788A" w:rsidP="000B4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D7DDA">
        <w:rPr>
          <w:rFonts w:ascii="Times New Roman" w:hAnsi="Times New Roman"/>
          <w:b/>
          <w:sz w:val="28"/>
          <w:szCs w:val="28"/>
        </w:rPr>
        <w:t xml:space="preserve">Прокуратурой района поддержано государственное обвинение по уголовному делу по факту </w:t>
      </w:r>
      <w:r w:rsidRPr="008D7DDA">
        <w:rPr>
          <w:rFonts w:ascii="Times New Roman" w:hAnsi="Times New Roman"/>
          <w:b/>
          <w:spacing w:val="-4"/>
          <w:sz w:val="28"/>
          <w:szCs w:val="28"/>
        </w:rPr>
        <w:t>незаконного приобретения, хранения без цели сбыта наркотического средства в значительном размере</w:t>
      </w:r>
    </w:p>
    <w:bookmarkEnd w:id="0"/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Приволжским районным судом Астраханской области по уголовному делу в отношении жителя </w:t>
      </w:r>
      <w:proofErr w:type="spellStart"/>
      <w:r>
        <w:rPr>
          <w:rFonts w:ascii="Times New Roman" w:hAnsi="Times New Roman"/>
          <w:sz w:val="28"/>
          <w:szCs w:val="28"/>
        </w:rPr>
        <w:t>Наримановского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Астраханской области постановлен обвинительный приговор.</w:t>
      </w:r>
    </w:p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Он признан виновным в совершении преступления, предусмотренного ч. 1 ст. 228 УК РФ (незаконно приобретение, хранение без цели сбыта наркотическое средство в значительном размере).</w:t>
      </w:r>
    </w:p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судебном заседании установлено, что А., воспользовавшись информационно-телекоммуникационной сетью «Интернет» приобрел у неустановленного лица наркотическое средство в значительном размере для личного употребления, которое стал хранить при себе до задержания сотрудниками правоохранительных органов.</w:t>
      </w:r>
    </w:p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согласился с мнением государственного обвинителя о виновности А. в совершении инкриминируемого преступления и приговорил его к наказанию в виде 200 часов обязательных работ.</w:t>
      </w: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C7429"/>
    <w:rsid w:val="008D7DDA"/>
    <w:rsid w:val="00A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3</cp:revision>
  <dcterms:created xsi:type="dcterms:W3CDTF">2021-06-22T05:26:00Z</dcterms:created>
  <dcterms:modified xsi:type="dcterms:W3CDTF">2021-06-22T05:35:00Z</dcterms:modified>
</cp:coreProperties>
</file>